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AE" w:rsidRDefault="00B0767F">
      <w:pPr>
        <w:rPr>
          <w:b/>
          <w:sz w:val="24"/>
          <w:szCs w:val="24"/>
        </w:rPr>
      </w:pPr>
      <w:bookmarkStart w:id="0" w:name="_GoBack"/>
      <w:bookmarkEnd w:id="0"/>
      <w:r w:rsidRPr="00E04812">
        <w:rPr>
          <w:b/>
          <w:sz w:val="24"/>
          <w:szCs w:val="24"/>
        </w:rPr>
        <w:t>Kuljian</w:t>
      </w:r>
      <w:r w:rsidR="002955B6">
        <w:rPr>
          <w:b/>
          <w:sz w:val="24"/>
          <w:szCs w:val="24"/>
        </w:rPr>
        <w:t xml:space="preserve"> </w:t>
      </w:r>
      <w:r w:rsidR="005A25DC">
        <w:rPr>
          <w:b/>
          <w:sz w:val="24"/>
          <w:szCs w:val="24"/>
        </w:rPr>
        <w:t xml:space="preserve">Group </w:t>
      </w:r>
      <w:r w:rsidR="00EF41FD">
        <w:rPr>
          <w:b/>
          <w:sz w:val="24"/>
          <w:szCs w:val="24"/>
        </w:rPr>
        <w:t>T</w:t>
      </w:r>
      <w:r w:rsidR="00CF46AE" w:rsidRPr="00E04812">
        <w:rPr>
          <w:b/>
          <w:sz w:val="24"/>
          <w:szCs w:val="24"/>
        </w:rPr>
        <w:t xml:space="preserve">rack Record </w:t>
      </w:r>
      <w:r w:rsidR="00E549A4">
        <w:rPr>
          <w:b/>
          <w:sz w:val="24"/>
          <w:szCs w:val="24"/>
        </w:rPr>
        <w:t>in Gas B</w:t>
      </w:r>
      <w:r w:rsidR="00ED4E5D">
        <w:rPr>
          <w:b/>
          <w:sz w:val="24"/>
          <w:szCs w:val="24"/>
        </w:rPr>
        <w:t>ased Power Plants</w:t>
      </w:r>
    </w:p>
    <w:tbl>
      <w:tblPr>
        <w:tblStyle w:val="TableGrid"/>
        <w:tblW w:w="5091" w:type="pct"/>
        <w:tblLayout w:type="fixed"/>
        <w:tblLook w:val="06A0" w:firstRow="1" w:lastRow="0" w:firstColumn="1" w:lastColumn="0" w:noHBand="1" w:noVBand="1"/>
      </w:tblPr>
      <w:tblGrid>
        <w:gridCol w:w="1119"/>
        <w:gridCol w:w="6"/>
        <w:gridCol w:w="1943"/>
        <w:gridCol w:w="20"/>
        <w:gridCol w:w="1643"/>
        <w:gridCol w:w="34"/>
        <w:gridCol w:w="1620"/>
        <w:gridCol w:w="43"/>
        <w:gridCol w:w="947"/>
        <w:gridCol w:w="36"/>
        <w:gridCol w:w="1100"/>
        <w:gridCol w:w="1114"/>
        <w:gridCol w:w="206"/>
        <w:gridCol w:w="30"/>
        <w:gridCol w:w="1564"/>
        <w:gridCol w:w="1731"/>
        <w:gridCol w:w="30"/>
      </w:tblGrid>
      <w:tr w:rsidR="00134F45" w:rsidTr="00CF2A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  <w:trHeight w:val="972"/>
          <w:tblHeader/>
        </w:trPr>
        <w:tc>
          <w:tcPr>
            <w:tcW w:w="1119" w:type="dxa"/>
            <w:noWrap/>
            <w:hideMark/>
          </w:tcPr>
          <w:p w:rsidR="00134F45" w:rsidRDefault="00134F45">
            <w:pPr>
              <w:pStyle w:val="TSTableHeading"/>
            </w:pPr>
            <w:r>
              <w:t>End Year</w:t>
            </w:r>
          </w:p>
        </w:tc>
        <w:tc>
          <w:tcPr>
            <w:tcW w:w="1949" w:type="dxa"/>
            <w:gridSpan w:val="2"/>
            <w:noWrap/>
            <w:hideMark/>
          </w:tcPr>
          <w:p w:rsidR="00134F45" w:rsidRDefault="00134F45">
            <w:pPr>
              <w:pStyle w:val="TSTableHeading"/>
            </w:pPr>
            <w:r>
              <w:t>Project Name</w:t>
            </w:r>
          </w:p>
        </w:tc>
        <w:tc>
          <w:tcPr>
            <w:tcW w:w="1663" w:type="dxa"/>
            <w:gridSpan w:val="2"/>
            <w:noWrap/>
            <w:hideMark/>
          </w:tcPr>
          <w:p w:rsidR="00134F45" w:rsidRDefault="00134F45">
            <w:pPr>
              <w:pStyle w:val="TSTableHeading"/>
            </w:pPr>
            <w:r>
              <w:t>Role</w:t>
            </w:r>
          </w:p>
        </w:tc>
        <w:tc>
          <w:tcPr>
            <w:tcW w:w="1697" w:type="dxa"/>
            <w:gridSpan w:val="3"/>
            <w:noWrap/>
            <w:hideMark/>
          </w:tcPr>
          <w:p w:rsidR="00134F45" w:rsidRDefault="00134F45">
            <w:pPr>
              <w:pStyle w:val="TSTableHeading"/>
            </w:pPr>
            <w:r>
              <w:t>Client</w:t>
            </w:r>
          </w:p>
        </w:tc>
        <w:tc>
          <w:tcPr>
            <w:tcW w:w="983" w:type="dxa"/>
            <w:gridSpan w:val="2"/>
            <w:noWrap/>
            <w:hideMark/>
          </w:tcPr>
          <w:p w:rsidR="00134F45" w:rsidRDefault="00134F45">
            <w:pPr>
              <w:pStyle w:val="TSTableHeading"/>
            </w:pPr>
            <w:r>
              <w:t>Country</w:t>
            </w:r>
          </w:p>
        </w:tc>
        <w:tc>
          <w:tcPr>
            <w:tcW w:w="1100" w:type="dxa"/>
            <w:noWrap/>
            <w:hideMark/>
          </w:tcPr>
          <w:p w:rsidR="00134F45" w:rsidRDefault="00134F45">
            <w:pPr>
              <w:pStyle w:val="TSTableHeading"/>
            </w:pPr>
            <w:r>
              <w:t>MW</w:t>
            </w:r>
          </w:p>
        </w:tc>
        <w:tc>
          <w:tcPr>
            <w:tcW w:w="1320" w:type="dxa"/>
            <w:gridSpan w:val="2"/>
            <w:noWrap/>
            <w:hideMark/>
          </w:tcPr>
          <w:p w:rsidR="00134F45" w:rsidRDefault="00134F45">
            <w:pPr>
              <w:pStyle w:val="TSTableHeading"/>
            </w:pPr>
            <w:r>
              <w:t>Fuel</w:t>
            </w:r>
          </w:p>
        </w:tc>
        <w:tc>
          <w:tcPr>
            <w:tcW w:w="1594" w:type="dxa"/>
            <w:gridSpan w:val="2"/>
            <w:noWrap/>
            <w:hideMark/>
          </w:tcPr>
          <w:p w:rsidR="00134F45" w:rsidRDefault="00134F45" w:rsidP="0011140F">
            <w:pPr>
              <w:pStyle w:val="TSTableHeading"/>
            </w:pPr>
            <w:r>
              <w:t>IPP</w:t>
            </w:r>
            <w:r w:rsidR="0011140F">
              <w:t>/EPC</w:t>
            </w:r>
          </w:p>
        </w:tc>
        <w:tc>
          <w:tcPr>
            <w:tcW w:w="1731" w:type="dxa"/>
            <w:noWrap/>
            <w:hideMark/>
          </w:tcPr>
          <w:p w:rsidR="00134F45" w:rsidRDefault="00134F45">
            <w:pPr>
              <w:pStyle w:val="TSTableHeading"/>
            </w:pPr>
            <w:r>
              <w:t>Status</w:t>
            </w:r>
          </w:p>
        </w:tc>
      </w:tr>
      <w:tr w:rsidR="00134F45" w:rsidTr="00CF2A6C">
        <w:trPr>
          <w:gridAfter w:val="1"/>
          <w:wAfter w:w="30" w:type="dxa"/>
          <w:trHeight w:val="1296"/>
        </w:trPr>
        <w:tc>
          <w:tcPr>
            <w:tcW w:w="1119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Current Project</w:t>
            </w:r>
          </w:p>
        </w:tc>
        <w:tc>
          <w:tcPr>
            <w:tcW w:w="1949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  <w:rPr>
                <w:rFonts w:eastAsia="Arial" w:cs="Arial"/>
                <w:bCs/>
                <w:spacing w:val="-1"/>
                <w:szCs w:val="18"/>
              </w:rPr>
            </w:pPr>
            <w:r>
              <w:rPr>
                <w:rFonts w:eastAsia="Arial" w:cs="Arial"/>
                <w:bCs/>
                <w:spacing w:val="-1"/>
                <w:szCs w:val="18"/>
              </w:rPr>
              <w:t>Repowering of Hiep</w:t>
            </w:r>
          </w:p>
          <w:p w:rsidR="00134F45" w:rsidRDefault="00134F45">
            <w:pPr>
              <w:pStyle w:val="TSTextBodyText"/>
              <w:rPr>
                <w:rFonts w:eastAsia="Arial" w:cs="Arial"/>
                <w:bCs/>
                <w:spacing w:val="-1"/>
                <w:szCs w:val="18"/>
              </w:rPr>
            </w:pPr>
            <w:r>
              <w:rPr>
                <w:rFonts w:eastAsia="Arial" w:cs="Arial"/>
                <w:bCs/>
                <w:spacing w:val="-1"/>
                <w:szCs w:val="18"/>
              </w:rPr>
              <w:t>Phuoc#1 Combined Cycle Power Project</w:t>
            </w:r>
          </w:p>
        </w:tc>
        <w:tc>
          <w:tcPr>
            <w:tcW w:w="166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  <w:spacing w:before="0" w:after="0" w:line="240" w:lineRule="auto"/>
            </w:pPr>
            <w:r>
              <w:t>FEED Work, Detail Engineering including issue of construction drawings, preparation of As-Built Drawing and Technical Assistance during construction, start-up and commissioning of the plant</w:t>
            </w:r>
          </w:p>
        </w:tc>
        <w:tc>
          <w:tcPr>
            <w:tcW w:w="1697" w:type="dxa"/>
            <w:gridSpan w:val="3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hideMark/>
          </w:tcPr>
          <w:p w:rsidR="00134F45" w:rsidRDefault="00134F45">
            <w:pPr>
              <w:pStyle w:val="TSTextBodyText"/>
            </w:pPr>
            <w:r>
              <w:t>Hiep Phuoc Power Company, Ltd., Ho Chi Minh City</w:t>
            </w:r>
          </w:p>
        </w:tc>
        <w:tc>
          <w:tcPr>
            <w:tcW w:w="98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  <w:rPr>
                <w:rFonts w:eastAsia="Arial" w:cs="Arial"/>
                <w:bCs/>
                <w:spacing w:val="-1"/>
                <w:szCs w:val="18"/>
              </w:rPr>
            </w:pPr>
            <w:r>
              <w:rPr>
                <w:rFonts w:eastAsia="Arial" w:cs="Arial"/>
                <w:bCs/>
                <w:spacing w:val="-1"/>
                <w:szCs w:val="18"/>
              </w:rPr>
              <w:t>Vietnam</w:t>
            </w:r>
          </w:p>
        </w:tc>
        <w:tc>
          <w:tcPr>
            <w:tcW w:w="1100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1200 MW</w:t>
            </w:r>
          </w:p>
        </w:tc>
        <w:tc>
          <w:tcPr>
            <w:tcW w:w="1320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LNG</w:t>
            </w:r>
          </w:p>
        </w:tc>
        <w:tc>
          <w:tcPr>
            <w:tcW w:w="1594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EF41FD">
            <w:pPr>
              <w:pStyle w:val="TSTextBodyText"/>
              <w:jc w:val="center"/>
            </w:pPr>
            <w:r>
              <w:t>Developer’s Engineer for EPCM services</w:t>
            </w:r>
          </w:p>
        </w:tc>
        <w:tc>
          <w:tcPr>
            <w:tcW w:w="1731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Ongoing</w:t>
            </w:r>
          </w:p>
        </w:tc>
      </w:tr>
      <w:tr w:rsidR="00134F45" w:rsidTr="00CF2A6C">
        <w:trPr>
          <w:gridAfter w:val="1"/>
          <w:wAfter w:w="30" w:type="dxa"/>
          <w:trHeight w:val="290"/>
        </w:trPr>
        <w:tc>
          <w:tcPr>
            <w:tcW w:w="1119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2011</w:t>
            </w:r>
          </w:p>
        </w:tc>
        <w:tc>
          <w:tcPr>
            <w:tcW w:w="1949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  <w:rPr>
                <w:rFonts w:eastAsia="Arial" w:cs="Arial"/>
                <w:bCs/>
                <w:spacing w:val="-1"/>
                <w:szCs w:val="18"/>
              </w:rPr>
            </w:pPr>
            <w:r>
              <w:rPr>
                <w:rFonts w:eastAsia="Arial" w:cs="Arial"/>
                <w:bCs/>
                <w:spacing w:val="-1"/>
                <w:szCs w:val="18"/>
              </w:rPr>
              <w:t>Qatalum 2 x 600 MW Gas based Combined Cycle Power Project</w:t>
            </w:r>
          </w:p>
        </w:tc>
        <w:tc>
          <w:tcPr>
            <w:tcW w:w="166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  <w:spacing w:before="0" w:after="0" w:line="240" w:lineRule="auto"/>
            </w:pPr>
            <w:r>
              <w:t>Basic and Detailed Design and  Engineering and technical assistance during construction, start-up and commissioning</w:t>
            </w:r>
          </w:p>
        </w:tc>
        <w:tc>
          <w:tcPr>
            <w:tcW w:w="1697" w:type="dxa"/>
            <w:gridSpan w:val="3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hideMark/>
          </w:tcPr>
          <w:p w:rsidR="00134F45" w:rsidRDefault="00134F45">
            <w:pPr>
              <w:pStyle w:val="TSTextBodyText"/>
            </w:pPr>
            <w:r>
              <w:t>Doosan Heavy Industries &amp; Construction Co. Ltd. S. Korea</w:t>
            </w:r>
          </w:p>
          <w:p w:rsidR="00134F45" w:rsidRDefault="00134F45">
            <w:pPr>
              <w:pStyle w:val="TSTextBodyText"/>
            </w:pPr>
            <w:r>
              <w:t>Owner - Qatar Petroleum</w:t>
            </w:r>
          </w:p>
        </w:tc>
        <w:tc>
          <w:tcPr>
            <w:tcW w:w="98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rPr>
                <w:rFonts w:eastAsia="Arial" w:cs="Arial"/>
                <w:bCs/>
                <w:spacing w:val="-1"/>
                <w:szCs w:val="18"/>
              </w:rPr>
              <w:t>Qatar</w:t>
            </w:r>
          </w:p>
        </w:tc>
        <w:tc>
          <w:tcPr>
            <w:tcW w:w="1100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2x600</w:t>
            </w:r>
          </w:p>
        </w:tc>
        <w:tc>
          <w:tcPr>
            <w:tcW w:w="1320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Gas based Combined Cycle</w:t>
            </w:r>
          </w:p>
        </w:tc>
        <w:tc>
          <w:tcPr>
            <w:tcW w:w="1594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1140F">
            <w:pPr>
              <w:pStyle w:val="TSTextBodyText"/>
              <w:jc w:val="center"/>
            </w:pPr>
            <w:r>
              <w:t>EPC Contractor’s Engineer</w:t>
            </w:r>
          </w:p>
        </w:tc>
        <w:tc>
          <w:tcPr>
            <w:tcW w:w="1731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Operation</w:t>
            </w:r>
          </w:p>
        </w:tc>
      </w:tr>
      <w:tr w:rsidR="00134F45" w:rsidTr="00CF2A6C">
        <w:trPr>
          <w:gridAfter w:val="1"/>
          <w:wAfter w:w="30" w:type="dxa"/>
          <w:trHeight w:val="290"/>
        </w:trPr>
        <w:tc>
          <w:tcPr>
            <w:tcW w:w="1119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2014</w:t>
            </w:r>
          </w:p>
        </w:tc>
        <w:tc>
          <w:tcPr>
            <w:tcW w:w="1949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Gas Turbine Simple Cycle Gas Turbine and  Combined Cycle Power Projects</w:t>
            </w:r>
          </w:p>
        </w:tc>
        <w:tc>
          <w:tcPr>
            <w:tcW w:w="166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  <w:spacing w:before="0" w:after="0" w:line="240" w:lineRule="auto"/>
            </w:pPr>
            <w:r>
              <w:t>Basic and Detailed Design and  Engineering</w:t>
            </w:r>
          </w:p>
        </w:tc>
        <w:tc>
          <w:tcPr>
            <w:tcW w:w="1697" w:type="dxa"/>
            <w:gridSpan w:val="3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Cheyenne Light Fuel &amp; Power Co. &amp; Black  Hills Gen.</w:t>
            </w:r>
          </w:p>
        </w:tc>
        <w:tc>
          <w:tcPr>
            <w:tcW w:w="98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USA</w:t>
            </w:r>
          </w:p>
        </w:tc>
        <w:tc>
          <w:tcPr>
            <w:tcW w:w="1100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37 MW &amp; 95 MW</w:t>
            </w:r>
          </w:p>
        </w:tc>
        <w:tc>
          <w:tcPr>
            <w:tcW w:w="1320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Gas</w:t>
            </w:r>
          </w:p>
        </w:tc>
        <w:tc>
          <w:tcPr>
            <w:tcW w:w="1594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1140F">
            <w:pPr>
              <w:pStyle w:val="TSTextBody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Developer’s Engineer </w:t>
            </w:r>
          </w:p>
        </w:tc>
        <w:tc>
          <w:tcPr>
            <w:tcW w:w="1731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Operation</w:t>
            </w:r>
          </w:p>
        </w:tc>
      </w:tr>
      <w:tr w:rsidR="00134F45" w:rsidTr="00CF2A6C">
        <w:trPr>
          <w:gridAfter w:val="1"/>
          <w:wAfter w:w="30" w:type="dxa"/>
          <w:trHeight w:val="290"/>
        </w:trPr>
        <w:tc>
          <w:tcPr>
            <w:tcW w:w="1119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2013</w:t>
            </w:r>
          </w:p>
        </w:tc>
        <w:tc>
          <w:tcPr>
            <w:tcW w:w="1949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Az-Zour South CCGT-2 Add-On Combined Cycle Power Project</w:t>
            </w:r>
          </w:p>
        </w:tc>
        <w:tc>
          <w:tcPr>
            <w:tcW w:w="1663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 w:rsidP="0011140F">
            <w:pPr>
              <w:pStyle w:val="TSTextBodyText"/>
              <w:spacing w:before="0" w:after="0" w:line="240" w:lineRule="auto"/>
            </w:pPr>
            <w:r>
              <w:t xml:space="preserve"> Basic and Detailed Design and  Engineering and technical </w:t>
            </w:r>
            <w:r>
              <w:lastRenderedPageBreak/>
              <w:t>assistance during construction, start-up and commissioning</w:t>
            </w:r>
          </w:p>
        </w:tc>
        <w:tc>
          <w:tcPr>
            <w:tcW w:w="1697" w:type="dxa"/>
            <w:gridSpan w:val="3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lastRenderedPageBreak/>
              <w:t>International Trading &amp; Contracting Agency</w:t>
            </w:r>
          </w:p>
        </w:tc>
        <w:tc>
          <w:tcPr>
            <w:tcW w:w="983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Kuwait</w:t>
            </w:r>
          </w:p>
        </w:tc>
        <w:tc>
          <w:tcPr>
            <w:tcW w:w="1100" w:type="dxa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1200</w:t>
            </w:r>
          </w:p>
        </w:tc>
        <w:tc>
          <w:tcPr>
            <w:tcW w:w="1320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 xml:space="preserve">Gas </w:t>
            </w:r>
          </w:p>
        </w:tc>
        <w:tc>
          <w:tcPr>
            <w:tcW w:w="1594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1140F">
            <w:pPr>
              <w:pStyle w:val="TSTextBodyText"/>
              <w:rPr>
                <w:szCs w:val="18"/>
              </w:rPr>
            </w:pPr>
            <w:r>
              <w:rPr>
                <w:szCs w:val="18"/>
              </w:rPr>
              <w:t>EPC Contractor’s Engineer</w:t>
            </w:r>
          </w:p>
        </w:tc>
        <w:tc>
          <w:tcPr>
            <w:tcW w:w="1731" w:type="dxa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4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Operation</w:t>
            </w:r>
          </w:p>
        </w:tc>
      </w:tr>
      <w:tr w:rsidR="00134F45" w:rsidTr="00CF2A6C">
        <w:trPr>
          <w:gridAfter w:val="1"/>
          <w:wAfter w:w="30" w:type="dxa"/>
          <w:trHeight w:val="290"/>
        </w:trPr>
        <w:tc>
          <w:tcPr>
            <w:tcW w:w="1119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2010</w:t>
            </w:r>
          </w:p>
        </w:tc>
        <w:tc>
          <w:tcPr>
            <w:tcW w:w="1949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Az-Zour South CCGT-1 Add-On Combined Cycle Power Project with two combined cycle modules of 750 MW each</w:t>
            </w:r>
          </w:p>
        </w:tc>
        <w:tc>
          <w:tcPr>
            <w:tcW w:w="1663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  <w:spacing w:before="0" w:after="0" w:line="240" w:lineRule="auto"/>
            </w:pPr>
            <w:r>
              <w:t>Basic and Detailed Design and  Engineering</w:t>
            </w:r>
          </w:p>
        </w:tc>
        <w:tc>
          <w:tcPr>
            <w:tcW w:w="1697" w:type="dxa"/>
            <w:gridSpan w:val="3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Alghanim International General Trading &amp; Contracting, Kuwait</w:t>
            </w:r>
          </w:p>
        </w:tc>
        <w:tc>
          <w:tcPr>
            <w:tcW w:w="983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Kuwait</w:t>
            </w:r>
          </w:p>
        </w:tc>
        <w:tc>
          <w:tcPr>
            <w:tcW w:w="1100" w:type="dxa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1500 MW &amp; 750 MW</w:t>
            </w:r>
          </w:p>
        </w:tc>
        <w:tc>
          <w:tcPr>
            <w:tcW w:w="1320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Gas</w:t>
            </w:r>
          </w:p>
        </w:tc>
        <w:tc>
          <w:tcPr>
            <w:tcW w:w="1594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1140F">
            <w:pPr>
              <w:pStyle w:val="TSTextBodyText"/>
              <w:jc w:val="center"/>
              <w:rPr>
                <w:szCs w:val="18"/>
              </w:rPr>
            </w:pPr>
            <w:r>
              <w:rPr>
                <w:szCs w:val="18"/>
              </w:rPr>
              <w:t>EPC Contractor’s Engineer</w:t>
            </w:r>
          </w:p>
        </w:tc>
        <w:tc>
          <w:tcPr>
            <w:tcW w:w="1731" w:type="dxa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4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Operation</w:t>
            </w:r>
          </w:p>
        </w:tc>
      </w:tr>
      <w:tr w:rsidR="00134F45" w:rsidTr="00CF2A6C">
        <w:trPr>
          <w:gridAfter w:val="1"/>
          <w:wAfter w:w="30" w:type="dxa"/>
          <w:trHeight w:val="290"/>
        </w:trPr>
        <w:tc>
          <w:tcPr>
            <w:tcW w:w="1119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2008</w:t>
            </w:r>
          </w:p>
        </w:tc>
        <w:tc>
          <w:tcPr>
            <w:tcW w:w="1949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Az-Zour Gas Turbine Emergency  Power Plant Project</w:t>
            </w:r>
          </w:p>
        </w:tc>
        <w:tc>
          <w:tcPr>
            <w:tcW w:w="166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  <w:spacing w:before="0" w:after="0" w:line="240" w:lineRule="auto"/>
            </w:pPr>
            <w:r>
              <w:t>Basic and Detailed Design and  Engineering</w:t>
            </w:r>
          </w:p>
        </w:tc>
        <w:tc>
          <w:tcPr>
            <w:tcW w:w="1697" w:type="dxa"/>
            <w:gridSpan w:val="3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Alghanim International General Trading &amp; Contracting, Kuwait</w:t>
            </w:r>
          </w:p>
        </w:tc>
        <w:tc>
          <w:tcPr>
            <w:tcW w:w="983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Kuwait</w:t>
            </w:r>
          </w:p>
        </w:tc>
        <w:tc>
          <w:tcPr>
            <w:tcW w:w="1100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5x160</w:t>
            </w:r>
          </w:p>
        </w:tc>
        <w:tc>
          <w:tcPr>
            <w:tcW w:w="1320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Gas</w:t>
            </w:r>
          </w:p>
        </w:tc>
        <w:tc>
          <w:tcPr>
            <w:tcW w:w="1594" w:type="dxa"/>
            <w:gridSpan w:val="2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1140F">
            <w:pPr>
              <w:pStyle w:val="TSTextBodyText"/>
              <w:jc w:val="center"/>
              <w:rPr>
                <w:szCs w:val="18"/>
              </w:rPr>
            </w:pPr>
            <w:r>
              <w:rPr>
                <w:szCs w:val="18"/>
              </w:rPr>
              <w:t>EPC Contractor’s Engineer</w:t>
            </w:r>
          </w:p>
        </w:tc>
        <w:tc>
          <w:tcPr>
            <w:tcW w:w="1731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4" w:space="0" w:color="3E6EA3"/>
            </w:tcBorders>
            <w:noWrap/>
            <w:hideMark/>
          </w:tcPr>
          <w:p w:rsidR="00134F45" w:rsidRDefault="00134F45">
            <w:pPr>
              <w:pStyle w:val="TSTextBodyText"/>
            </w:pPr>
            <w:r>
              <w:t>Operation</w:t>
            </w:r>
          </w:p>
        </w:tc>
      </w:tr>
      <w:tr w:rsidR="00134F45" w:rsidTr="00CF2A6C">
        <w:trPr>
          <w:gridAfter w:val="1"/>
          <w:wAfter w:w="30" w:type="dxa"/>
          <w:trHeight w:val="1448"/>
        </w:trPr>
        <w:tc>
          <w:tcPr>
            <w:tcW w:w="1119" w:type="dxa"/>
            <w:tcBorders>
              <w:top w:val="single" w:sz="4" w:space="0" w:color="3E6EA3"/>
              <w:left w:val="single" w:sz="4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2007</w:t>
            </w:r>
          </w:p>
        </w:tc>
        <w:tc>
          <w:tcPr>
            <w:tcW w:w="1949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Tynagh Combined Cycle Power Project GE 9FA Unit</w:t>
            </w:r>
          </w:p>
        </w:tc>
        <w:tc>
          <w:tcPr>
            <w:tcW w:w="1663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  <w:spacing w:before="0" w:after="0" w:line="240" w:lineRule="auto"/>
            </w:pPr>
            <w:r>
              <w:t>Basic and Detailed Design and  Engineering including technical assistance during construction, start-up and commissioning</w:t>
            </w:r>
          </w:p>
        </w:tc>
        <w:tc>
          <w:tcPr>
            <w:tcW w:w="1697" w:type="dxa"/>
            <w:gridSpan w:val="3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Gama Power Systems, Turkey</w:t>
            </w:r>
          </w:p>
        </w:tc>
        <w:tc>
          <w:tcPr>
            <w:tcW w:w="983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Ireland</w:t>
            </w:r>
          </w:p>
        </w:tc>
        <w:tc>
          <w:tcPr>
            <w:tcW w:w="1100" w:type="dxa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400</w:t>
            </w:r>
          </w:p>
        </w:tc>
        <w:tc>
          <w:tcPr>
            <w:tcW w:w="1320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Gas</w:t>
            </w:r>
          </w:p>
        </w:tc>
        <w:tc>
          <w:tcPr>
            <w:tcW w:w="1594" w:type="dxa"/>
            <w:gridSpan w:val="2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6" w:space="0" w:color="3E6EA3"/>
            </w:tcBorders>
            <w:shd w:val="clear" w:color="auto" w:fill="E6ECF3"/>
            <w:noWrap/>
            <w:hideMark/>
          </w:tcPr>
          <w:p w:rsidR="00134F45" w:rsidRDefault="0031538E">
            <w:pPr>
              <w:pStyle w:val="TSTextBodyText"/>
              <w:jc w:val="center"/>
              <w:rPr>
                <w:szCs w:val="18"/>
              </w:rPr>
            </w:pPr>
            <w:r>
              <w:rPr>
                <w:szCs w:val="18"/>
              </w:rPr>
              <w:t>EPC Contractor’s Engineer</w:t>
            </w:r>
          </w:p>
        </w:tc>
        <w:tc>
          <w:tcPr>
            <w:tcW w:w="1731" w:type="dxa"/>
            <w:tcBorders>
              <w:top w:val="single" w:sz="4" w:space="0" w:color="3E6EA3"/>
              <w:left w:val="single" w:sz="6" w:space="0" w:color="3E6EA3"/>
              <w:bottom w:val="single" w:sz="4" w:space="0" w:color="3E6EA3"/>
              <w:right w:val="single" w:sz="4" w:space="0" w:color="3E6EA3"/>
            </w:tcBorders>
            <w:shd w:val="clear" w:color="auto" w:fill="E6ECF3"/>
            <w:noWrap/>
            <w:hideMark/>
          </w:tcPr>
          <w:p w:rsidR="00134F45" w:rsidRDefault="00134F45">
            <w:pPr>
              <w:pStyle w:val="TSTextBodyText"/>
            </w:pPr>
            <w:r>
              <w:t>Operation</w:t>
            </w:r>
          </w:p>
        </w:tc>
      </w:tr>
      <w:tr w:rsidR="0011140F" w:rsidTr="0021724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2012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Shaybah Gas Oil Separation Station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</w:pPr>
            <w:r>
              <w:t>EPC Contractor’s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Samsung Eng. Co. Ltd.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Saudi Arabia</w:t>
            </w:r>
          </w:p>
        </w:tc>
        <w:tc>
          <w:tcPr>
            <w:tcW w:w="1136" w:type="dxa"/>
            <w:gridSpan w:val="2"/>
            <w:noWrap/>
          </w:tcPr>
          <w:p w:rsidR="00426585" w:rsidRDefault="00426585" w:rsidP="00426585">
            <w:pPr>
              <w:pStyle w:val="TSTextBodyText"/>
            </w:pPr>
            <w:r>
              <w:t xml:space="preserve">11x GE </w:t>
            </w:r>
          </w:p>
          <w:p w:rsidR="00EF41FD" w:rsidRDefault="00217241" w:rsidP="00426585">
            <w:pPr>
              <w:pStyle w:val="TSTextBodyText"/>
            </w:pPr>
            <w:r>
              <w:t xml:space="preserve"> 7</w:t>
            </w:r>
            <w:r w:rsidR="00426585">
              <w:t xml:space="preserve"> E</w:t>
            </w:r>
            <w:r>
              <w:t>A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</w:pP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EPC Contractor’s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2006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Pusan Combined Cycle Project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</w:pPr>
            <w:r>
              <w:t>EPC Contractor’s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GE Power Systems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Korea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2x160 4x207 FA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</w:pPr>
            <w:r>
              <w:rPr>
                <w:sz w:val="16"/>
                <w:szCs w:val="16"/>
              </w:rPr>
              <w:t>EPC Contractor’s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2003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 xml:space="preserve">China Bundle Buy-2 Single Shaft </w:t>
            </w:r>
            <w:r>
              <w:lastRenderedPageBreak/>
              <w:t xml:space="preserve">Combined Cycle Power Projects in four sites 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</w:pPr>
            <w:r>
              <w:rPr>
                <w:sz w:val="16"/>
                <w:szCs w:val="16"/>
              </w:rPr>
              <w:lastRenderedPageBreak/>
              <w:t>EPC Contractor’s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GE Power Systems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 xml:space="preserve">China 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x</w:t>
            </w:r>
            <w:r w:rsidR="004D2111">
              <w:rPr>
                <w:sz w:val="16"/>
                <w:szCs w:val="16"/>
              </w:rPr>
              <w:t xml:space="preserve"> GE Frame 9 FA</w:t>
            </w:r>
          </w:p>
          <w:p w:rsidR="00EF41FD" w:rsidRDefault="00EF41FD" w:rsidP="00134F45">
            <w:pPr>
              <w:pStyle w:val="TSTextBodyText"/>
            </w:pP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lastRenderedPageBreak/>
              <w:t xml:space="preserve">Gas 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EPC Contractor’s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2007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Samra Phase III Gas Turbine Power Project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Samra Electric Power Elec Generating Co, Jordan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Jordan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2x100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2011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 xml:space="preserve">Samra Phase II Add-on Combined Cycle Project 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Samra Electric Power Elec Generating Co, Jordan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Jordan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2x100.2 HRSG’s &amp; 1x100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2007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Samra Phase II Gas Turbine Power Project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Samra Electric Power Elec Generating Co, Jordan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Jordan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2x100.2 HRSG’s &amp; 1x100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2007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Samra Phase I Gas Turbine Power Project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Samra Electric Power Elec Generating Co, Jordan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Jordan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2x100.2 HRSG’s &amp; 1x100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2006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Rehab Power Combined Cycle Project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Central Elec. Gen. Co., Jordan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Jordan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 2x100,2 HRSGs &amp; 1x100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 &amp; Steam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2003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BASF Combined Cycle Project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EPC Contractor’s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BASF-YPC Co/Daelim Indus. Co. Ltd Nanjing, China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China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EPC Contractor’s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</w:t>
            </w:r>
          </w:p>
        </w:tc>
      </w:tr>
      <w:tr w:rsidR="004D2111" w:rsidTr="0021724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25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2002</w:t>
            </w:r>
          </w:p>
        </w:tc>
        <w:tc>
          <w:tcPr>
            <w:tcW w:w="1963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Castejon Combined Cycle Power Project</w:t>
            </w:r>
          </w:p>
        </w:tc>
        <w:tc>
          <w:tcPr>
            <w:tcW w:w="1677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620" w:type="dxa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Hidroelectrica del Cantabrico, SA (Electrica de La Ribera del Ebro SA</w:t>
            </w:r>
          </w:p>
        </w:tc>
        <w:tc>
          <w:tcPr>
            <w:tcW w:w="990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</w:pPr>
            <w:r>
              <w:t>Spain</w:t>
            </w:r>
          </w:p>
        </w:tc>
        <w:tc>
          <w:tcPr>
            <w:tcW w:w="11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400, 2x130 &amp; 1x140 </w:t>
            </w:r>
          </w:p>
        </w:tc>
        <w:tc>
          <w:tcPr>
            <w:tcW w:w="1114" w:type="dxa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</w:t>
            </w:r>
          </w:p>
        </w:tc>
        <w:tc>
          <w:tcPr>
            <w:tcW w:w="236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noWrap/>
            <w:hideMark/>
          </w:tcPr>
          <w:p w:rsidR="00EF41FD" w:rsidRDefault="00EF41FD" w:rsidP="00134F45">
            <w:pPr>
              <w:pStyle w:val="TSTextBodyText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Owner’s Engineer</w:t>
            </w:r>
          </w:p>
        </w:tc>
        <w:tc>
          <w:tcPr>
            <w:tcW w:w="1761" w:type="dxa"/>
            <w:gridSpan w:val="2"/>
            <w:noWrap/>
            <w:hideMark/>
          </w:tcPr>
          <w:p w:rsidR="00EF41FD" w:rsidRDefault="00EF41FD" w:rsidP="00134F45">
            <w:pPr>
              <w:pStyle w:val="TSText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</w:t>
            </w:r>
          </w:p>
        </w:tc>
      </w:tr>
    </w:tbl>
    <w:p w:rsidR="004C3C82" w:rsidRDefault="004C3C82" w:rsidP="004C3C82"/>
    <w:p w:rsidR="00CF46AE" w:rsidRDefault="00CF46AE"/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81"/>
        <w:gridCol w:w="1880"/>
        <w:gridCol w:w="1211"/>
        <w:gridCol w:w="1396"/>
        <w:gridCol w:w="1259"/>
        <w:gridCol w:w="998"/>
        <w:gridCol w:w="1800"/>
        <w:gridCol w:w="1800"/>
        <w:gridCol w:w="1525"/>
      </w:tblGrid>
      <w:tr w:rsidR="00CF2A6C" w:rsidRPr="001308F6" w:rsidTr="00CF2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  <w:tblHeader/>
        </w:trPr>
        <w:tc>
          <w:tcPr>
            <w:tcW w:w="1081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 w:rsidRPr="001308F6">
              <w:t>End</w:t>
            </w:r>
            <w:r>
              <w:t xml:space="preserve"> Year</w:t>
            </w:r>
          </w:p>
        </w:tc>
        <w:tc>
          <w:tcPr>
            <w:tcW w:w="1880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 w:rsidRPr="001308F6">
              <w:t>Project Name</w:t>
            </w:r>
          </w:p>
        </w:tc>
        <w:tc>
          <w:tcPr>
            <w:tcW w:w="1211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 w:rsidRPr="001308F6">
              <w:t>Role</w:t>
            </w:r>
          </w:p>
        </w:tc>
        <w:tc>
          <w:tcPr>
            <w:tcW w:w="1396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 w:rsidRPr="001308F6">
              <w:t>Client</w:t>
            </w:r>
          </w:p>
        </w:tc>
        <w:tc>
          <w:tcPr>
            <w:tcW w:w="1259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 w:rsidRPr="001308F6">
              <w:t>Country</w:t>
            </w:r>
          </w:p>
        </w:tc>
        <w:tc>
          <w:tcPr>
            <w:tcW w:w="998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>
              <w:t>MW</w:t>
            </w:r>
          </w:p>
        </w:tc>
        <w:tc>
          <w:tcPr>
            <w:tcW w:w="1800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 w:rsidRPr="001308F6">
              <w:t>Fuel</w:t>
            </w:r>
          </w:p>
        </w:tc>
        <w:tc>
          <w:tcPr>
            <w:tcW w:w="1800" w:type="dxa"/>
            <w:noWrap/>
            <w:hideMark/>
          </w:tcPr>
          <w:p w:rsidR="00CF2A6C" w:rsidRPr="00E43844" w:rsidRDefault="00CF2A6C" w:rsidP="00CF2A6C">
            <w:pPr>
              <w:pStyle w:val="TSTableHeading"/>
            </w:pPr>
            <w:r w:rsidRPr="00E43844">
              <w:t>IPP</w:t>
            </w:r>
            <w:r>
              <w:t>/EPC</w:t>
            </w:r>
          </w:p>
        </w:tc>
        <w:tc>
          <w:tcPr>
            <w:tcW w:w="1525" w:type="dxa"/>
            <w:noWrap/>
            <w:hideMark/>
          </w:tcPr>
          <w:p w:rsidR="00CF2A6C" w:rsidRPr="001308F6" w:rsidRDefault="00CF2A6C" w:rsidP="00F4370C">
            <w:pPr>
              <w:pStyle w:val="TSTableHeading"/>
            </w:pPr>
            <w:r w:rsidRPr="001308F6">
              <w:t>Status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Ongoing</w:t>
            </w:r>
          </w:p>
        </w:tc>
        <w:tc>
          <w:tcPr>
            <w:tcW w:w="1880" w:type="dxa"/>
          </w:tcPr>
          <w:p w:rsidR="00CF2A6C" w:rsidRPr="00661051" w:rsidRDefault="00CF2A6C" w:rsidP="00F4370C">
            <w:pPr>
              <w:pStyle w:val="TSTextBodyText"/>
            </w:pPr>
            <w:r w:rsidRPr="00661051">
              <w:t>225 MW (±10%) S</w:t>
            </w:r>
            <w:r>
              <w:t>h</w:t>
            </w:r>
            <w:r w:rsidRPr="00661051">
              <w:t>ikalbaha Gas based Combined Cycle Power Project (Dual Fuel)</w:t>
            </w:r>
          </w:p>
        </w:tc>
        <w:tc>
          <w:tcPr>
            <w:tcW w:w="1211" w:type="dxa"/>
            <w:noWrap/>
          </w:tcPr>
          <w:p w:rsidR="00CF2A6C" w:rsidRPr="00661051" w:rsidRDefault="00CF2A6C" w:rsidP="0047044D">
            <w:pPr>
              <w:pStyle w:val="TSTextBodyText"/>
              <w:spacing w:before="0" w:after="0" w:line="240" w:lineRule="auto"/>
            </w:pPr>
            <w:r>
              <w:t>Owner’s Engineer</w:t>
            </w:r>
          </w:p>
        </w:tc>
        <w:tc>
          <w:tcPr>
            <w:tcW w:w="1396" w:type="dxa"/>
          </w:tcPr>
          <w:p w:rsidR="00CF2A6C" w:rsidRPr="00661051" w:rsidRDefault="00CF2A6C" w:rsidP="00F4370C">
            <w:pPr>
              <w:pStyle w:val="TSTextBodyText"/>
            </w:pPr>
            <w:r w:rsidRPr="00661051">
              <w:t>Bangladesh Power Development Board</w:t>
            </w:r>
          </w:p>
          <w:p w:rsidR="00CF2A6C" w:rsidRPr="00661051" w:rsidRDefault="00CF2A6C" w:rsidP="00F4370C">
            <w:pPr>
              <w:pStyle w:val="TSTextBodyText"/>
            </w:pPr>
          </w:p>
        </w:tc>
        <w:tc>
          <w:tcPr>
            <w:tcW w:w="1259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Bangladesh</w:t>
            </w:r>
          </w:p>
        </w:tc>
        <w:tc>
          <w:tcPr>
            <w:tcW w:w="998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225</w:t>
            </w:r>
          </w:p>
        </w:tc>
        <w:tc>
          <w:tcPr>
            <w:tcW w:w="1800" w:type="dxa"/>
            <w:noWrap/>
          </w:tcPr>
          <w:p w:rsidR="00CF2A6C" w:rsidRPr="00661051" w:rsidRDefault="00CF2A6C" w:rsidP="00775959">
            <w:pPr>
              <w:pStyle w:val="TSTextBodyText"/>
              <w:ind w:right="-1"/>
            </w:pPr>
            <w:r w:rsidRPr="00661051"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F4370C">
            <w:pPr>
              <w:pStyle w:val="TSTextBodyText"/>
              <w:jc w:val="center"/>
            </w:pPr>
            <w:r w:rsidRPr="00661051">
              <w:t>Govt. Client</w:t>
            </w:r>
          </w:p>
        </w:tc>
        <w:tc>
          <w:tcPr>
            <w:tcW w:w="1525" w:type="dxa"/>
            <w:noWrap/>
          </w:tcPr>
          <w:p w:rsidR="00CF2A6C" w:rsidRPr="00661051" w:rsidRDefault="00CF2A6C" w:rsidP="00F4370C">
            <w:pPr>
              <w:pStyle w:val="TSTextBodyText"/>
            </w:pPr>
            <w:r>
              <w:t>On going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2015</w:t>
            </w:r>
          </w:p>
        </w:tc>
        <w:tc>
          <w:tcPr>
            <w:tcW w:w="1880" w:type="dxa"/>
          </w:tcPr>
          <w:p w:rsidR="00CF2A6C" w:rsidRPr="00661051" w:rsidRDefault="00CF2A6C" w:rsidP="00F4370C">
            <w:pPr>
              <w:pStyle w:val="TSTextBodyText"/>
            </w:pPr>
            <w:r w:rsidRPr="00661051">
              <w:t>225 MW Bhola Gas based Combined Cycle Power Project</w:t>
            </w:r>
          </w:p>
        </w:tc>
        <w:tc>
          <w:tcPr>
            <w:tcW w:w="1211" w:type="dxa"/>
            <w:noWrap/>
          </w:tcPr>
          <w:p w:rsidR="00CF2A6C" w:rsidRDefault="00CF2A6C" w:rsidP="006C5E9C">
            <w:pPr>
              <w:pStyle w:val="TSTextBodyText"/>
              <w:spacing w:before="0" w:after="0" w:line="240" w:lineRule="auto"/>
            </w:pPr>
            <w:r w:rsidRPr="0068578E">
              <w:t>Owner’s Engineer</w:t>
            </w:r>
          </w:p>
        </w:tc>
        <w:tc>
          <w:tcPr>
            <w:tcW w:w="1396" w:type="dxa"/>
          </w:tcPr>
          <w:p w:rsidR="00CF2A6C" w:rsidRPr="00661051" w:rsidRDefault="00CF2A6C" w:rsidP="00F4370C">
            <w:pPr>
              <w:pStyle w:val="TSTextBodyText"/>
              <w:rPr>
                <w:rFonts w:eastAsia="Arial" w:cs="Arial"/>
                <w:spacing w:val="-1"/>
                <w:szCs w:val="18"/>
              </w:rPr>
            </w:pPr>
            <w:r w:rsidRPr="00661051">
              <w:rPr>
                <w:rFonts w:eastAsia="Arial" w:cs="Arial"/>
                <w:spacing w:val="-1"/>
                <w:szCs w:val="18"/>
              </w:rPr>
              <w:t>Bangladesh Power Development Board</w:t>
            </w:r>
          </w:p>
          <w:p w:rsidR="00CF2A6C" w:rsidRPr="00661051" w:rsidRDefault="00CF2A6C" w:rsidP="00F4370C">
            <w:pPr>
              <w:pStyle w:val="TSTextBodyText"/>
              <w:rPr>
                <w:rFonts w:eastAsia="Arial" w:cs="Arial"/>
                <w:spacing w:val="-1"/>
                <w:szCs w:val="18"/>
              </w:rPr>
            </w:pPr>
          </w:p>
        </w:tc>
        <w:tc>
          <w:tcPr>
            <w:tcW w:w="1259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Bangladesh</w:t>
            </w:r>
          </w:p>
        </w:tc>
        <w:tc>
          <w:tcPr>
            <w:tcW w:w="998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225</w:t>
            </w:r>
          </w:p>
        </w:tc>
        <w:tc>
          <w:tcPr>
            <w:tcW w:w="1800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F4370C">
            <w:pPr>
              <w:pStyle w:val="TSTextBodyText"/>
              <w:jc w:val="center"/>
            </w:pPr>
            <w:r w:rsidRPr="00661051">
              <w:t>Govt. Client</w:t>
            </w:r>
          </w:p>
        </w:tc>
        <w:tc>
          <w:tcPr>
            <w:tcW w:w="1525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2015</w:t>
            </w:r>
          </w:p>
        </w:tc>
        <w:tc>
          <w:tcPr>
            <w:tcW w:w="1880" w:type="dxa"/>
          </w:tcPr>
          <w:p w:rsidR="00CF2A6C" w:rsidRPr="00661051" w:rsidRDefault="00CF2A6C" w:rsidP="00F4370C">
            <w:pPr>
              <w:pStyle w:val="TSTextBodyText"/>
            </w:pPr>
            <w:r w:rsidRPr="00661051">
              <w:t>2 x 363.3 MW Gas based Combined Cycle Power Project  at</w:t>
            </w:r>
            <w:r>
              <w:t xml:space="preserve"> </w:t>
            </w:r>
            <w:r w:rsidRPr="00661051">
              <w:t>Palatana, Udaipur, Tripura.</w:t>
            </w:r>
          </w:p>
        </w:tc>
        <w:tc>
          <w:tcPr>
            <w:tcW w:w="1211" w:type="dxa"/>
            <w:noWrap/>
          </w:tcPr>
          <w:p w:rsidR="00CF2A6C" w:rsidRDefault="00CF2A6C" w:rsidP="006C5E9C">
            <w:pPr>
              <w:pStyle w:val="TSTextBodyText"/>
              <w:spacing w:before="0" w:after="0" w:line="240" w:lineRule="auto"/>
            </w:pPr>
            <w:r w:rsidRPr="0068578E">
              <w:t>Owner’s Engineer</w:t>
            </w:r>
          </w:p>
        </w:tc>
        <w:tc>
          <w:tcPr>
            <w:tcW w:w="1396" w:type="dxa"/>
          </w:tcPr>
          <w:p w:rsidR="00CF2A6C" w:rsidRPr="00661051" w:rsidRDefault="00CF2A6C" w:rsidP="00F4370C">
            <w:pPr>
              <w:pStyle w:val="TSTextBodyText"/>
            </w:pPr>
            <w:r w:rsidRPr="00661051">
              <w:rPr>
                <w:rFonts w:eastAsia="Arial" w:cs="Arial"/>
                <w:szCs w:val="18"/>
              </w:rPr>
              <w:t>O</w:t>
            </w:r>
            <w:r w:rsidRPr="00661051">
              <w:rPr>
                <w:rFonts w:eastAsia="Arial" w:cs="Arial"/>
                <w:spacing w:val="-1"/>
                <w:szCs w:val="18"/>
              </w:rPr>
              <w:t>N</w:t>
            </w:r>
            <w:r w:rsidRPr="00661051">
              <w:rPr>
                <w:rFonts w:eastAsia="Arial" w:cs="Arial"/>
                <w:szCs w:val="18"/>
              </w:rPr>
              <w:t>GC T</w:t>
            </w:r>
            <w:r w:rsidRPr="00661051">
              <w:rPr>
                <w:rFonts w:eastAsia="Arial" w:cs="Arial"/>
                <w:spacing w:val="-1"/>
                <w:szCs w:val="18"/>
              </w:rPr>
              <w:t>r</w:t>
            </w:r>
            <w:r w:rsidRPr="00661051">
              <w:rPr>
                <w:rFonts w:eastAsia="Arial" w:cs="Arial"/>
                <w:szCs w:val="18"/>
              </w:rPr>
              <w:t>ip</w:t>
            </w:r>
            <w:r w:rsidRPr="00661051">
              <w:rPr>
                <w:rFonts w:eastAsia="Arial" w:cs="Arial"/>
                <w:spacing w:val="-1"/>
                <w:szCs w:val="18"/>
              </w:rPr>
              <w:t>ur</w:t>
            </w:r>
            <w:r w:rsidRPr="00661051">
              <w:rPr>
                <w:rFonts w:eastAsia="Arial" w:cs="Arial"/>
                <w:szCs w:val="18"/>
              </w:rPr>
              <w:t xml:space="preserve">a </w:t>
            </w:r>
            <w:r w:rsidRPr="00661051">
              <w:rPr>
                <w:rFonts w:eastAsia="Arial" w:cs="Arial"/>
                <w:spacing w:val="1"/>
                <w:szCs w:val="18"/>
              </w:rPr>
              <w:t>P</w:t>
            </w:r>
            <w:r w:rsidRPr="00661051">
              <w:rPr>
                <w:rFonts w:eastAsia="Arial" w:cs="Arial"/>
                <w:spacing w:val="-1"/>
                <w:szCs w:val="18"/>
              </w:rPr>
              <w:t>o</w:t>
            </w:r>
            <w:r w:rsidRPr="00661051">
              <w:rPr>
                <w:rFonts w:eastAsia="Arial" w:cs="Arial"/>
                <w:spacing w:val="-3"/>
                <w:szCs w:val="18"/>
              </w:rPr>
              <w:t>w</w:t>
            </w:r>
            <w:r w:rsidRPr="00661051">
              <w:rPr>
                <w:rFonts w:eastAsia="Arial" w:cs="Arial"/>
                <w:spacing w:val="-1"/>
                <w:szCs w:val="18"/>
              </w:rPr>
              <w:t>e</w:t>
            </w:r>
            <w:r w:rsidRPr="00661051">
              <w:rPr>
                <w:rFonts w:eastAsia="Arial" w:cs="Arial"/>
                <w:szCs w:val="18"/>
              </w:rPr>
              <w:t xml:space="preserve">r </w:t>
            </w:r>
            <w:r w:rsidRPr="00661051">
              <w:rPr>
                <w:rFonts w:eastAsia="Arial" w:cs="Arial"/>
                <w:spacing w:val="-1"/>
                <w:szCs w:val="18"/>
              </w:rPr>
              <w:t>Co</w:t>
            </w:r>
            <w:r w:rsidRPr="00661051">
              <w:rPr>
                <w:rFonts w:eastAsia="Arial" w:cs="Arial"/>
                <w:szCs w:val="18"/>
              </w:rPr>
              <w:t xml:space="preserve">. </w:t>
            </w:r>
            <w:r w:rsidRPr="00661051">
              <w:rPr>
                <w:rFonts w:eastAsia="Arial" w:cs="Arial"/>
                <w:spacing w:val="-1"/>
                <w:szCs w:val="18"/>
              </w:rPr>
              <w:t>L</w:t>
            </w:r>
            <w:r w:rsidRPr="00661051">
              <w:rPr>
                <w:rFonts w:eastAsia="Arial" w:cs="Arial"/>
                <w:spacing w:val="1"/>
                <w:szCs w:val="18"/>
              </w:rPr>
              <w:t>t</w:t>
            </w:r>
            <w:r w:rsidRPr="00661051">
              <w:rPr>
                <w:rFonts w:eastAsia="Arial" w:cs="Arial"/>
                <w:spacing w:val="-1"/>
                <w:szCs w:val="18"/>
              </w:rPr>
              <w:t>d</w:t>
            </w:r>
            <w:r w:rsidRPr="00661051">
              <w:rPr>
                <w:rFonts w:eastAsia="Arial" w:cs="Arial"/>
                <w:spacing w:val="1"/>
                <w:szCs w:val="18"/>
              </w:rPr>
              <w:t>.</w:t>
            </w:r>
            <w:r w:rsidRPr="00661051">
              <w:rPr>
                <w:rFonts w:eastAsia="Arial" w:cs="Arial"/>
                <w:szCs w:val="18"/>
              </w:rPr>
              <w:t xml:space="preserve"> </w:t>
            </w:r>
            <w:r w:rsidRPr="00661051">
              <w:rPr>
                <w:rFonts w:eastAsia="Arial" w:cs="Arial"/>
                <w:spacing w:val="-1"/>
                <w:szCs w:val="18"/>
              </w:rPr>
              <w:t>Ne</w:t>
            </w:r>
            <w:r w:rsidRPr="00661051">
              <w:rPr>
                <w:rFonts w:eastAsia="Arial" w:cs="Arial"/>
                <w:szCs w:val="18"/>
              </w:rPr>
              <w:t>w</w:t>
            </w:r>
            <w:r w:rsidRPr="00661051">
              <w:rPr>
                <w:rFonts w:eastAsia="Arial" w:cs="Arial"/>
                <w:spacing w:val="-1"/>
                <w:szCs w:val="18"/>
              </w:rPr>
              <w:t>De</w:t>
            </w:r>
            <w:r w:rsidRPr="00661051">
              <w:rPr>
                <w:rFonts w:eastAsia="Arial" w:cs="Arial"/>
                <w:szCs w:val="18"/>
              </w:rPr>
              <w:t>lhi</w:t>
            </w:r>
          </w:p>
        </w:tc>
        <w:tc>
          <w:tcPr>
            <w:tcW w:w="1259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India</w:t>
            </w:r>
          </w:p>
        </w:tc>
        <w:tc>
          <w:tcPr>
            <w:tcW w:w="998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3x363.3</w:t>
            </w:r>
          </w:p>
        </w:tc>
        <w:tc>
          <w:tcPr>
            <w:tcW w:w="1800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F4370C">
            <w:pPr>
              <w:pStyle w:val="TSTextBodyText"/>
              <w:jc w:val="center"/>
            </w:pPr>
            <w:r w:rsidRPr="00661051">
              <w:t>Govt. Client</w:t>
            </w:r>
          </w:p>
        </w:tc>
        <w:tc>
          <w:tcPr>
            <w:tcW w:w="1525" w:type="dxa"/>
            <w:noWrap/>
          </w:tcPr>
          <w:p w:rsidR="00CF2A6C" w:rsidRPr="00661051" w:rsidRDefault="00CF2A6C" w:rsidP="00F4370C">
            <w:pPr>
              <w:pStyle w:val="TSTextBodyText"/>
            </w:pPr>
            <w:r w:rsidRPr="00661051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2010</w:t>
            </w:r>
          </w:p>
        </w:tc>
        <w:tc>
          <w:tcPr>
            <w:tcW w:w="1880" w:type="dxa"/>
          </w:tcPr>
          <w:p w:rsidR="00CF2A6C" w:rsidRPr="00661051" w:rsidRDefault="00CF2A6C" w:rsidP="00765036">
            <w:pPr>
              <w:pStyle w:val="TSTextBodyText"/>
            </w:pPr>
            <w:r w:rsidRPr="00661051">
              <w:t>150 MW (±10%) Sikalbaha Gas based Combined Cycle Power Project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 w:rsidRPr="0068578E">
              <w:t>Owner’s Engineer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  <w:rPr>
                <w:rFonts w:eastAsia="Arial" w:cs="Arial"/>
                <w:spacing w:val="-1"/>
                <w:szCs w:val="18"/>
              </w:rPr>
            </w:pPr>
            <w:r w:rsidRPr="00661051">
              <w:rPr>
                <w:rFonts w:eastAsia="Arial" w:cs="Arial"/>
                <w:spacing w:val="-1"/>
                <w:szCs w:val="18"/>
              </w:rPr>
              <w:t>Bangladesh Power Development Board</w:t>
            </w:r>
          </w:p>
          <w:p w:rsidR="00CF2A6C" w:rsidRPr="00661051" w:rsidRDefault="00CF2A6C" w:rsidP="00765036">
            <w:pPr>
              <w:pStyle w:val="TSTextBodyText"/>
            </w:pP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Bangladesh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150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 w:rsidRPr="00661051">
              <w:t>Govt. Client</w:t>
            </w:r>
          </w:p>
        </w:tc>
        <w:tc>
          <w:tcPr>
            <w:tcW w:w="1525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2010</w:t>
            </w:r>
          </w:p>
        </w:tc>
        <w:tc>
          <w:tcPr>
            <w:tcW w:w="1880" w:type="dxa"/>
          </w:tcPr>
          <w:p w:rsidR="00CF2A6C" w:rsidRPr="00661051" w:rsidRDefault="00CF2A6C" w:rsidP="00765036">
            <w:pPr>
              <w:pStyle w:val="TSTextBodyText"/>
            </w:pPr>
            <w:r w:rsidRPr="002B05FB">
              <w:t>12x85 MW GE Frame 7E Open Cycle GT Project Stage-VII at Rabigh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EPC Contractor Engineer for Detailed Design and  Engineering</w:t>
            </w:r>
          </w:p>
        </w:tc>
        <w:tc>
          <w:tcPr>
            <w:tcW w:w="1396" w:type="dxa"/>
          </w:tcPr>
          <w:p w:rsidR="00CF2A6C" w:rsidRDefault="00CF2A6C" w:rsidP="00765036">
            <w:pPr>
              <w:pStyle w:val="TSTextBodyText"/>
            </w:pPr>
            <w:r>
              <w:t>National Contracting Company, (NCC) Dammam,</w:t>
            </w:r>
          </w:p>
          <w:p w:rsidR="00CF2A6C" w:rsidRPr="00661051" w:rsidRDefault="00CF2A6C" w:rsidP="00765036">
            <w:pPr>
              <w:pStyle w:val="TSTextBodyText"/>
            </w:pPr>
            <w:r>
              <w:t>Kingdom of Saudi Arabia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Kingdom of Saudi</w:t>
            </w:r>
            <w:r w:rsidRPr="00575095">
              <w:t xml:space="preserve"> Arabia</w:t>
            </w:r>
            <w:r>
              <w:t xml:space="preserve"> (KSA)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12x85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Gas based</w:t>
            </w:r>
            <w:r w:rsidRPr="002B05FB">
              <w:t>Open Cycle GT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>
              <w:t>EPC</w:t>
            </w:r>
          </w:p>
        </w:tc>
        <w:tc>
          <w:tcPr>
            <w:tcW w:w="1525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2010</w:t>
            </w:r>
          </w:p>
        </w:tc>
        <w:tc>
          <w:tcPr>
            <w:tcW w:w="1880" w:type="dxa"/>
          </w:tcPr>
          <w:p w:rsidR="00CF2A6C" w:rsidRPr="00661051" w:rsidRDefault="00CF2A6C" w:rsidP="00765036">
            <w:pPr>
              <w:pStyle w:val="TSTextBodyText"/>
            </w:pPr>
            <w:r w:rsidRPr="00F4370C">
              <w:t xml:space="preserve">2x35 MW Gas Turbine Power </w:t>
            </w:r>
            <w:r w:rsidRPr="00F4370C">
              <w:lastRenderedPageBreak/>
              <w:t>Plant, Phase-II in Lagos, Nigeria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lastRenderedPageBreak/>
              <w:t>Technical Advisor and Engineerin</w:t>
            </w:r>
            <w:r>
              <w:lastRenderedPageBreak/>
              <w:t>g Consultant to IPP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 w:rsidRPr="00277457">
              <w:lastRenderedPageBreak/>
              <w:t xml:space="preserve">Negris </w:t>
            </w:r>
            <w:r>
              <w:t xml:space="preserve">Procurement &amp; </w:t>
            </w:r>
            <w:r>
              <w:lastRenderedPageBreak/>
              <w:t>Construction Ltd.</w:t>
            </w:r>
            <w:r w:rsidRPr="00277457">
              <w:t xml:space="preserve"> Nigeria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F4370C">
              <w:lastRenderedPageBreak/>
              <w:t>Nigeria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2x35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32A16">
              <w:t>G</w:t>
            </w:r>
            <w:r>
              <w:t xml:space="preserve">as </w:t>
            </w:r>
            <w:r w:rsidRPr="00632A16">
              <w:t>T</w:t>
            </w:r>
            <w:r>
              <w:t>urbine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>
              <w:t>IPP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32A16" w:rsidTr="00CF2A6C">
        <w:trPr>
          <w:trHeight w:val="290"/>
        </w:trPr>
        <w:tc>
          <w:tcPr>
            <w:tcW w:w="1081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20</w:t>
            </w:r>
            <w:r>
              <w:t>09</w:t>
            </w:r>
          </w:p>
        </w:tc>
        <w:tc>
          <w:tcPr>
            <w:tcW w:w="1880" w:type="dxa"/>
          </w:tcPr>
          <w:p w:rsidR="00CF2A6C" w:rsidRPr="00632A16" w:rsidRDefault="00CF2A6C" w:rsidP="00765036">
            <w:pPr>
              <w:pStyle w:val="TSTextBodyText"/>
            </w:pPr>
            <w:r w:rsidRPr="00632A16">
              <w:t>1</w:t>
            </w:r>
            <w:r>
              <w:t>6</w:t>
            </w:r>
            <w:r w:rsidRPr="00632A16">
              <w:t>x85 MW GE Frame 7E Open Cycle GT Project Stage-V at Rabigh</w:t>
            </w:r>
          </w:p>
        </w:tc>
        <w:tc>
          <w:tcPr>
            <w:tcW w:w="1211" w:type="dxa"/>
            <w:noWrap/>
          </w:tcPr>
          <w:p w:rsidR="00CF2A6C" w:rsidRPr="00632A16" w:rsidRDefault="00CF2A6C" w:rsidP="00765036">
            <w:pPr>
              <w:pStyle w:val="TSTextBodyText"/>
              <w:spacing w:before="0" w:after="0" w:line="240" w:lineRule="auto"/>
            </w:pPr>
            <w:r>
              <w:t>EPC Contractor Engineer for Detailed Design and  Engineering</w:t>
            </w:r>
          </w:p>
        </w:tc>
        <w:tc>
          <w:tcPr>
            <w:tcW w:w="1396" w:type="dxa"/>
          </w:tcPr>
          <w:p w:rsidR="00CF2A6C" w:rsidRPr="00632A16" w:rsidRDefault="00CF2A6C" w:rsidP="00765036">
            <w:pPr>
              <w:pStyle w:val="TSTextBodyText"/>
            </w:pPr>
            <w:r w:rsidRPr="00632A16">
              <w:t>National Contracting Company, (NCC) Dammam,</w:t>
            </w:r>
          </w:p>
          <w:p w:rsidR="00CF2A6C" w:rsidRPr="00632A16" w:rsidRDefault="00CF2A6C" w:rsidP="00765036">
            <w:pPr>
              <w:pStyle w:val="TSTextBodyText"/>
            </w:pPr>
            <w:r w:rsidRPr="00632A16">
              <w:t>Kingdom of Saud</w:t>
            </w:r>
            <w:r>
              <w:t>i</w:t>
            </w:r>
            <w:r w:rsidRPr="00632A16">
              <w:t xml:space="preserve"> Arabia</w:t>
            </w:r>
          </w:p>
        </w:tc>
        <w:tc>
          <w:tcPr>
            <w:tcW w:w="1259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Kingdom of Saud</w:t>
            </w:r>
            <w:r>
              <w:t>i</w:t>
            </w:r>
            <w:r w:rsidRPr="00632A16">
              <w:t xml:space="preserve"> Arabia (KSA)</w:t>
            </w:r>
          </w:p>
        </w:tc>
        <w:tc>
          <w:tcPr>
            <w:tcW w:w="998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12x85</w:t>
            </w:r>
          </w:p>
        </w:tc>
        <w:tc>
          <w:tcPr>
            <w:tcW w:w="1800" w:type="dxa"/>
            <w:noWrap/>
          </w:tcPr>
          <w:p w:rsidR="00CF2A6C" w:rsidRPr="00632A16" w:rsidRDefault="00CF2A6C" w:rsidP="00765036">
            <w:pPr>
              <w:pStyle w:val="TSTextBodyText"/>
            </w:pPr>
            <w:r>
              <w:t>Gas based</w:t>
            </w:r>
            <w:r w:rsidRPr="00632A16">
              <w:t>Open Cycle G</w:t>
            </w:r>
            <w:r>
              <w:t xml:space="preserve">as </w:t>
            </w:r>
            <w:r w:rsidRPr="00632A16">
              <w:t>T</w:t>
            </w:r>
            <w:r>
              <w:t>urbine</w:t>
            </w:r>
          </w:p>
        </w:tc>
        <w:tc>
          <w:tcPr>
            <w:tcW w:w="1800" w:type="dxa"/>
            <w:noWrap/>
          </w:tcPr>
          <w:p w:rsidR="00CF2A6C" w:rsidRPr="00632A16" w:rsidRDefault="00CF2A6C" w:rsidP="00765036">
            <w:pPr>
              <w:pStyle w:val="TSTextBodyText"/>
              <w:jc w:val="center"/>
            </w:pPr>
            <w:r>
              <w:t>EPC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2007</w:t>
            </w:r>
          </w:p>
        </w:tc>
        <w:tc>
          <w:tcPr>
            <w:tcW w:w="1880" w:type="dxa"/>
          </w:tcPr>
          <w:p w:rsidR="00CF2A6C" w:rsidRPr="00661051" w:rsidRDefault="00CF2A6C" w:rsidP="00765036">
            <w:pPr>
              <w:pStyle w:val="TSTextBodyText"/>
            </w:pPr>
            <w:r>
              <w:t>1x85 MW GE Frame 7E Open Cycle GT Project Stage-V at Al-Jouf, Saudi Arabia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EPC Contractor Engineer for Detailed Design and  Engineering</w:t>
            </w:r>
          </w:p>
        </w:tc>
        <w:tc>
          <w:tcPr>
            <w:tcW w:w="1396" w:type="dxa"/>
          </w:tcPr>
          <w:p w:rsidR="00CF2A6C" w:rsidRPr="00632A16" w:rsidRDefault="00CF2A6C" w:rsidP="00765036">
            <w:pPr>
              <w:pStyle w:val="TSTextBodyText"/>
            </w:pPr>
            <w:r w:rsidRPr="00632A16">
              <w:t>National Contracting Company, (NCC) Dammam,</w:t>
            </w:r>
          </w:p>
          <w:p w:rsidR="00CF2A6C" w:rsidRPr="00632A16" w:rsidRDefault="00CF2A6C" w:rsidP="00765036">
            <w:pPr>
              <w:pStyle w:val="TSTextBodyText"/>
            </w:pPr>
            <w:r w:rsidRPr="00632A16">
              <w:t>Kingdom of Saud</w:t>
            </w:r>
            <w:r>
              <w:t>i</w:t>
            </w:r>
            <w:r w:rsidRPr="00632A16">
              <w:t xml:space="preserve"> Arabia</w:t>
            </w:r>
          </w:p>
        </w:tc>
        <w:tc>
          <w:tcPr>
            <w:tcW w:w="1259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Kingdom of Sauda Arabia (KSA)</w:t>
            </w:r>
          </w:p>
        </w:tc>
        <w:tc>
          <w:tcPr>
            <w:tcW w:w="998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1x85</w:t>
            </w:r>
          </w:p>
        </w:tc>
        <w:tc>
          <w:tcPr>
            <w:tcW w:w="1800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Open Cycle G</w:t>
            </w:r>
            <w:r>
              <w:t xml:space="preserve">as </w:t>
            </w:r>
            <w:r w:rsidRPr="00632A16">
              <w:t>T</w:t>
            </w:r>
            <w:r>
              <w:t>urbine</w:t>
            </w:r>
          </w:p>
        </w:tc>
        <w:tc>
          <w:tcPr>
            <w:tcW w:w="1800" w:type="dxa"/>
            <w:noWrap/>
          </w:tcPr>
          <w:p w:rsidR="00CF2A6C" w:rsidRPr="00632A16" w:rsidRDefault="00CF2A6C" w:rsidP="00765036">
            <w:pPr>
              <w:pStyle w:val="TSTextBodyText"/>
              <w:jc w:val="center"/>
            </w:pPr>
            <w:r>
              <w:t>EPC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2007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112.45 MW Dhuvaran Combined Cycle Power Project (Extn.-II).</w:t>
            </w:r>
          </w:p>
          <w:p w:rsidR="00CF2A6C" w:rsidRDefault="00CF2A6C" w:rsidP="00765036">
            <w:pPr>
              <w:pStyle w:val="TSTextBodyText"/>
            </w:pPr>
            <w:r>
              <w:t>1x133 TPH Horizontal, Natural Circulation Boiler,</w:t>
            </w:r>
          </w:p>
          <w:p w:rsidR="00CF2A6C" w:rsidRPr="00661051" w:rsidRDefault="00CF2A6C" w:rsidP="00765036">
            <w:pPr>
              <w:pStyle w:val="TSTextBodyText"/>
            </w:pPr>
            <w:r>
              <w:t>1x38 MW STG, 1x75.9 MW GT (GE Frame 6 FA)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Owner’s Engineer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 w:rsidRPr="00277457">
              <w:t>Gujarat State Electricity Corporation Ltd.</w:t>
            </w:r>
            <w:r>
              <w:t xml:space="preserve"> (GSECL)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India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112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 w:rsidRPr="00632A16">
              <w:t>Govt. Client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A94EA8" w:rsidRDefault="00CF2A6C" w:rsidP="00765036">
            <w:pPr>
              <w:pStyle w:val="TSTextBodyText"/>
            </w:pPr>
            <w:r w:rsidRPr="00A94EA8">
              <w:t>2005</w:t>
            </w:r>
          </w:p>
        </w:tc>
        <w:tc>
          <w:tcPr>
            <w:tcW w:w="1880" w:type="dxa"/>
          </w:tcPr>
          <w:p w:rsidR="00CF2A6C" w:rsidRPr="00A94EA8" w:rsidRDefault="00CF2A6C" w:rsidP="00765036">
            <w:pPr>
              <w:pStyle w:val="TSTextBodyText"/>
            </w:pPr>
            <w:r w:rsidRPr="00A94EA8">
              <w:t xml:space="preserve">400 MW Single Shaft Combined Cycle Power Plant with GE Frame – 9FA Gas Turbine at </w:t>
            </w:r>
            <w:r w:rsidRPr="00A94EA8">
              <w:lastRenderedPageBreak/>
              <w:t>four(4) Locations in China</w:t>
            </w:r>
          </w:p>
        </w:tc>
        <w:tc>
          <w:tcPr>
            <w:tcW w:w="1211" w:type="dxa"/>
            <w:noWrap/>
          </w:tcPr>
          <w:p w:rsidR="00CF2A6C" w:rsidRPr="00A94EA8" w:rsidRDefault="00CF2A6C" w:rsidP="00765036">
            <w:pPr>
              <w:pStyle w:val="TSTextBodyText"/>
              <w:spacing w:before="0" w:after="0" w:line="240" w:lineRule="auto"/>
            </w:pPr>
            <w:r>
              <w:lastRenderedPageBreak/>
              <w:t>Technical Advisor and Engineering Consultant to IPP</w:t>
            </w:r>
          </w:p>
        </w:tc>
        <w:tc>
          <w:tcPr>
            <w:tcW w:w="1396" w:type="dxa"/>
          </w:tcPr>
          <w:p w:rsidR="00CF2A6C" w:rsidRPr="00A94EA8" w:rsidRDefault="00CF2A6C" w:rsidP="00765036">
            <w:pPr>
              <w:pStyle w:val="TSTextBodyText"/>
            </w:pPr>
            <w:r>
              <w:t>General Electric</w:t>
            </w:r>
          </w:p>
        </w:tc>
        <w:tc>
          <w:tcPr>
            <w:tcW w:w="1259" w:type="dxa"/>
            <w:noWrap/>
          </w:tcPr>
          <w:p w:rsidR="00CF2A6C" w:rsidRPr="00A94EA8" w:rsidRDefault="00CF2A6C" w:rsidP="00765036">
            <w:pPr>
              <w:pStyle w:val="TSTextBodyText"/>
            </w:pPr>
            <w:r w:rsidRPr="00A94EA8">
              <w:t>China</w:t>
            </w:r>
          </w:p>
        </w:tc>
        <w:tc>
          <w:tcPr>
            <w:tcW w:w="998" w:type="dxa"/>
            <w:noWrap/>
          </w:tcPr>
          <w:p w:rsidR="00CF2A6C" w:rsidRPr="00A94EA8" w:rsidRDefault="00CF2A6C" w:rsidP="00765036">
            <w:pPr>
              <w:pStyle w:val="TSTextBodyText"/>
            </w:pPr>
            <w:r w:rsidRPr="00A94EA8">
              <w:t>400</w:t>
            </w:r>
          </w:p>
        </w:tc>
        <w:tc>
          <w:tcPr>
            <w:tcW w:w="1800" w:type="dxa"/>
            <w:noWrap/>
          </w:tcPr>
          <w:p w:rsidR="00CF2A6C" w:rsidRPr="00A94EA8" w:rsidRDefault="00CF2A6C" w:rsidP="00765036">
            <w:pPr>
              <w:pStyle w:val="TSTextBodyText"/>
            </w:pPr>
            <w:r>
              <w:t xml:space="preserve">Gas based </w:t>
            </w:r>
            <w:r w:rsidRPr="00A94EA8">
              <w:t>Combined Cycle</w:t>
            </w:r>
          </w:p>
        </w:tc>
        <w:tc>
          <w:tcPr>
            <w:tcW w:w="1800" w:type="dxa"/>
            <w:noWrap/>
          </w:tcPr>
          <w:p w:rsidR="00CF2A6C" w:rsidRPr="00A94EA8" w:rsidRDefault="00CF2A6C" w:rsidP="00765036">
            <w:pPr>
              <w:pStyle w:val="TSTextBodyText"/>
              <w:jc w:val="center"/>
            </w:pPr>
            <w:r>
              <w:t>IPP</w:t>
            </w:r>
          </w:p>
        </w:tc>
        <w:tc>
          <w:tcPr>
            <w:tcW w:w="1525" w:type="dxa"/>
            <w:noWrap/>
          </w:tcPr>
          <w:p w:rsidR="00CF2A6C" w:rsidRPr="00A94EA8" w:rsidRDefault="00CF2A6C" w:rsidP="00765036">
            <w:pPr>
              <w:pStyle w:val="TSTextBodyText"/>
            </w:pPr>
            <w:r w:rsidRPr="00A94EA8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2003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228 MW (Phase-II) Gas based Combined Cycle Power Project at Jegurupadu of GVK Industries</w:t>
            </w:r>
          </w:p>
          <w:p w:rsidR="00CF2A6C" w:rsidRDefault="00CF2A6C" w:rsidP="00765036">
            <w:pPr>
              <w:pStyle w:val="TSTextBodyText"/>
            </w:pPr>
            <w:r>
              <w:t>&amp;</w:t>
            </w:r>
          </w:p>
          <w:p w:rsidR="00CF2A6C" w:rsidRPr="00661051" w:rsidRDefault="00CF2A6C" w:rsidP="00765036">
            <w:pPr>
              <w:pStyle w:val="TSTextBodyText"/>
            </w:pPr>
            <w:r>
              <w:t>469 MW (Phase-I) Gas based Combined Cycle Power Project at Peddapuram of Gautami Power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EPC Contractor Engineer for Detailed Design and  Engineering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 w:rsidRPr="00FB5AC8">
              <w:t>Alstom Projects I</w:t>
            </w:r>
            <w:r>
              <w:t>ndia Ltd.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India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228 &amp; 469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>
              <w:t>EPC</w:t>
            </w:r>
          </w:p>
        </w:tc>
        <w:tc>
          <w:tcPr>
            <w:tcW w:w="1525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61051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2003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120 MW Combined Cycle Power Project.</w:t>
            </w:r>
          </w:p>
          <w:p w:rsidR="00CF2A6C" w:rsidRDefault="00CF2A6C" w:rsidP="00765036">
            <w:pPr>
              <w:pStyle w:val="TSTextBodyText"/>
            </w:pPr>
            <w:r>
              <w:t>1x168 TPH Supplementary Fuel Fired Horizontal, Natural Circulation Boiler,</w:t>
            </w:r>
          </w:p>
          <w:p w:rsidR="00CF2A6C" w:rsidRPr="00661051" w:rsidRDefault="00CF2A6C" w:rsidP="00765036">
            <w:pPr>
              <w:pStyle w:val="TSTextBodyText"/>
            </w:pPr>
            <w:r>
              <w:t>1x55 MW STG, 1x75.9 MW GT (GE Frame 6 FA)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Technical Advisor and Engineering Consultant to IPP</w:t>
            </w:r>
          </w:p>
        </w:tc>
        <w:tc>
          <w:tcPr>
            <w:tcW w:w="1396" w:type="dxa"/>
          </w:tcPr>
          <w:p w:rsidR="00CF2A6C" w:rsidRDefault="00CF2A6C" w:rsidP="00765036">
            <w:pPr>
              <w:pStyle w:val="TSTextBodyText"/>
            </w:pPr>
            <w:r>
              <w:t>Aban Power Co. Ltd., Kuttalam in Tanjore,</w:t>
            </w:r>
          </w:p>
          <w:p w:rsidR="00CF2A6C" w:rsidRPr="00661051" w:rsidRDefault="00CF2A6C" w:rsidP="00765036">
            <w:pPr>
              <w:pStyle w:val="TSTextBodyText"/>
            </w:pPr>
            <w:r>
              <w:t>Tamil Nadu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India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120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>
              <w:t>IPP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2003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 w:rsidRPr="003126D5">
              <w:t>3x30 MW Gas Turbine with Open Cycle Boilers(GE Frame 6B)</w:t>
            </w:r>
            <w:r>
              <w:t xml:space="preserve"> of Khafji Joint Operations of AGOC/AOC, Al-Khafji,</w:t>
            </w:r>
          </w:p>
          <w:p w:rsidR="00CF2A6C" w:rsidRPr="00661051" w:rsidRDefault="00CF2A6C" w:rsidP="00765036">
            <w:pPr>
              <w:pStyle w:val="TSTextBodyText"/>
            </w:pPr>
            <w:r>
              <w:t>Saudi Arabia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EPC Contractor Engineer for Detailed Design and  Engineering</w:t>
            </w:r>
          </w:p>
        </w:tc>
        <w:tc>
          <w:tcPr>
            <w:tcW w:w="1396" w:type="dxa"/>
          </w:tcPr>
          <w:p w:rsidR="00CF2A6C" w:rsidRPr="00632A16" w:rsidRDefault="00CF2A6C" w:rsidP="00765036">
            <w:pPr>
              <w:pStyle w:val="TSTextBodyText"/>
            </w:pPr>
            <w:r w:rsidRPr="00632A16">
              <w:t>National Contracting Company, (NCC) Dammam,</w:t>
            </w:r>
          </w:p>
          <w:p w:rsidR="00CF2A6C" w:rsidRPr="00632A16" w:rsidRDefault="00CF2A6C" w:rsidP="00765036">
            <w:pPr>
              <w:pStyle w:val="TSTextBodyText"/>
            </w:pPr>
            <w:r>
              <w:t xml:space="preserve">Kingdom of Saudi </w:t>
            </w:r>
            <w:r w:rsidRPr="00632A16">
              <w:t>Arabia</w:t>
            </w:r>
          </w:p>
        </w:tc>
        <w:tc>
          <w:tcPr>
            <w:tcW w:w="1259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Kingdom of Sauda Arabia (KSA)</w:t>
            </w:r>
          </w:p>
        </w:tc>
        <w:tc>
          <w:tcPr>
            <w:tcW w:w="998" w:type="dxa"/>
            <w:noWrap/>
          </w:tcPr>
          <w:p w:rsidR="00CF2A6C" w:rsidRPr="00632A16" w:rsidRDefault="00CF2A6C" w:rsidP="00765036">
            <w:pPr>
              <w:pStyle w:val="TSTextBodyText"/>
            </w:pPr>
            <w:r>
              <w:t>3x30</w:t>
            </w:r>
          </w:p>
        </w:tc>
        <w:tc>
          <w:tcPr>
            <w:tcW w:w="1800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 xml:space="preserve">Open Cycle </w:t>
            </w:r>
            <w:r w:rsidRPr="003126D5">
              <w:t>Gas Turbine</w:t>
            </w:r>
          </w:p>
        </w:tc>
        <w:tc>
          <w:tcPr>
            <w:tcW w:w="1800" w:type="dxa"/>
            <w:noWrap/>
          </w:tcPr>
          <w:p w:rsidR="00CF2A6C" w:rsidRPr="00632A16" w:rsidRDefault="00CF2A6C" w:rsidP="00765036">
            <w:pPr>
              <w:pStyle w:val="TSTextBodyText"/>
              <w:jc w:val="center"/>
            </w:pPr>
            <w:r>
              <w:t>EPC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lastRenderedPageBreak/>
              <w:t>2003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168 MW Combined Cycle Power Plant in Sri Lanka.</w:t>
            </w:r>
          </w:p>
          <w:p w:rsidR="00CF2A6C" w:rsidRDefault="00CF2A6C" w:rsidP="00765036">
            <w:pPr>
              <w:pStyle w:val="TSTextBodyText"/>
            </w:pPr>
            <w:r>
              <w:t>1x210 TPH Vertical Forced Circulation Boiler,</w:t>
            </w:r>
          </w:p>
          <w:p w:rsidR="00CF2A6C" w:rsidRDefault="00CF2A6C" w:rsidP="00765036">
            <w:pPr>
              <w:pStyle w:val="TSTextBodyText"/>
            </w:pPr>
            <w:r>
              <w:t xml:space="preserve">1x57 MW STG, </w:t>
            </w:r>
          </w:p>
          <w:p w:rsidR="00CF2A6C" w:rsidRPr="00661051" w:rsidRDefault="00CF2A6C" w:rsidP="00765036">
            <w:pPr>
              <w:pStyle w:val="TSTextBodyText"/>
            </w:pPr>
            <w:r>
              <w:t>1x123.4 MW GT (BHEL Fr-9E)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Technical Advisor and Engineering Consultant to IPP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>
              <w:t>AES Kelanitissa (Pvt.) Ltd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Sri Lanka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168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>
              <w:t>IPP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2002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110 MW Open Cycle Power Project in Bangladesh</w:t>
            </w:r>
          </w:p>
          <w:p w:rsidR="00CF2A6C" w:rsidRPr="00661051" w:rsidRDefault="00CF2A6C" w:rsidP="00765036">
            <w:pPr>
              <w:pStyle w:val="TSTextBodyText"/>
            </w:pPr>
            <w:r>
              <w:t>Frame-9E – BHEL Model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Owner’s Engineer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 w:rsidRPr="002C4A10">
              <w:t>Ban</w:t>
            </w:r>
            <w:r>
              <w:t>gladesh Power Development Board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Bangladesh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110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 w:rsidRPr="00632A16">
              <w:t xml:space="preserve">Open Cycle </w:t>
            </w:r>
            <w:r w:rsidRPr="003126D5">
              <w:t>Gas Turbine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 w:rsidRPr="00632A16">
              <w:t>Govt. Client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2002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220 MW Samalkot Combined Cycle Power Plant.</w:t>
            </w:r>
          </w:p>
          <w:p w:rsidR="00CF2A6C" w:rsidRDefault="00CF2A6C" w:rsidP="00765036">
            <w:pPr>
              <w:pStyle w:val="TSTextBodyText"/>
            </w:pPr>
            <w:r>
              <w:t>1x280 TPH Horizontal, Natural Circulation Boiler,</w:t>
            </w:r>
          </w:p>
          <w:p w:rsidR="00CF2A6C" w:rsidRDefault="00CF2A6C" w:rsidP="00765036">
            <w:pPr>
              <w:pStyle w:val="TSTextBodyText"/>
            </w:pPr>
            <w:r>
              <w:t xml:space="preserve">1x79.3 MW STG, </w:t>
            </w:r>
          </w:p>
          <w:p w:rsidR="00CF2A6C" w:rsidRPr="00661051" w:rsidRDefault="00CF2A6C" w:rsidP="00765036">
            <w:pPr>
              <w:pStyle w:val="TSTextBodyText"/>
            </w:pPr>
            <w:r>
              <w:t>1x159 MW GT (Siemens V94.2).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Technical Advisor and Engineering Consultant to IPP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 w:rsidRPr="00604437">
              <w:t>BSES Andhra Power Limited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India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220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>
              <w:t>IPP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2000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330 MW Combined Cycle Power Plant at Kayamkulam, Kerala.</w:t>
            </w:r>
          </w:p>
          <w:p w:rsidR="00CF2A6C" w:rsidRDefault="00CF2A6C" w:rsidP="00765036">
            <w:pPr>
              <w:pStyle w:val="TSTextBodyText"/>
            </w:pPr>
            <w:r>
              <w:t>2x230 TPH Horizontal, Natural Circulation Boiler,</w:t>
            </w:r>
          </w:p>
          <w:p w:rsidR="00CF2A6C" w:rsidRDefault="00CF2A6C" w:rsidP="00765036">
            <w:pPr>
              <w:pStyle w:val="TSTextBodyText"/>
            </w:pPr>
            <w:r>
              <w:lastRenderedPageBreak/>
              <w:t xml:space="preserve">1x130 MW STG, </w:t>
            </w:r>
          </w:p>
          <w:p w:rsidR="00CF2A6C" w:rsidRPr="00661051" w:rsidRDefault="00CF2A6C" w:rsidP="00765036">
            <w:pPr>
              <w:pStyle w:val="TSTextBodyText"/>
            </w:pPr>
            <w:r>
              <w:t>2x123.4 MW GT (BHEL Fr-9E)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lastRenderedPageBreak/>
              <w:t xml:space="preserve">Owner’s Engineer 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>
              <w:t>National Thermal Power Corpn.</w:t>
            </w:r>
            <w:r w:rsidRPr="00DA0C3C">
              <w:t xml:space="preserve"> </w:t>
            </w:r>
            <w:r>
              <w:t>(NTPC)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India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330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 w:rsidRPr="00632A16">
              <w:t>Govt. Client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  <w:tr w:rsidR="00CF2A6C" w:rsidRPr="00661051" w:rsidTr="00CF2A6C">
        <w:trPr>
          <w:trHeight w:val="290"/>
        </w:trPr>
        <w:tc>
          <w:tcPr>
            <w:tcW w:w="1081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2000</w:t>
            </w:r>
          </w:p>
        </w:tc>
        <w:tc>
          <w:tcPr>
            <w:tcW w:w="1880" w:type="dxa"/>
          </w:tcPr>
          <w:p w:rsidR="00CF2A6C" w:rsidRDefault="00CF2A6C" w:rsidP="00765036">
            <w:pPr>
              <w:pStyle w:val="TSTextBodyText"/>
            </w:pPr>
            <w:r>
              <w:t>430 MW Faridabad Combined Cycle Power Plant.</w:t>
            </w:r>
          </w:p>
          <w:p w:rsidR="00CF2A6C" w:rsidRDefault="00CF2A6C" w:rsidP="00765036">
            <w:pPr>
              <w:pStyle w:val="TSTextBodyText"/>
            </w:pPr>
            <w:r>
              <w:t>2x270 TPH Horizontal, Natural Circulation Boiler,</w:t>
            </w:r>
          </w:p>
          <w:p w:rsidR="00CF2A6C" w:rsidRDefault="00CF2A6C" w:rsidP="00765036">
            <w:pPr>
              <w:pStyle w:val="TSTextBodyText"/>
            </w:pPr>
            <w:r>
              <w:t>1x146 MW STG,</w:t>
            </w:r>
          </w:p>
          <w:p w:rsidR="00CF2A6C" w:rsidRPr="00661051" w:rsidRDefault="00CF2A6C" w:rsidP="00765036">
            <w:pPr>
              <w:pStyle w:val="TSTextBodyText"/>
            </w:pPr>
            <w:r>
              <w:t>2x159 MW GT(Siemens V94.2)</w:t>
            </w:r>
          </w:p>
        </w:tc>
        <w:tc>
          <w:tcPr>
            <w:tcW w:w="1211" w:type="dxa"/>
            <w:noWrap/>
          </w:tcPr>
          <w:p w:rsidR="00CF2A6C" w:rsidRPr="00661051" w:rsidRDefault="00CF2A6C" w:rsidP="00765036">
            <w:pPr>
              <w:pStyle w:val="TSTextBodyText"/>
              <w:spacing w:before="0" w:after="0" w:line="240" w:lineRule="auto"/>
            </w:pPr>
            <w:r>
              <w:t>Owner’s Engineer</w:t>
            </w:r>
          </w:p>
        </w:tc>
        <w:tc>
          <w:tcPr>
            <w:tcW w:w="1396" w:type="dxa"/>
          </w:tcPr>
          <w:p w:rsidR="00CF2A6C" w:rsidRPr="00661051" w:rsidRDefault="00CF2A6C" w:rsidP="00765036">
            <w:pPr>
              <w:pStyle w:val="TSTextBodyText"/>
            </w:pPr>
            <w:r>
              <w:t>National Thermal Power Corpn. (NTPC)</w:t>
            </w:r>
          </w:p>
        </w:tc>
        <w:tc>
          <w:tcPr>
            <w:tcW w:w="1259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India</w:t>
            </w:r>
          </w:p>
        </w:tc>
        <w:tc>
          <w:tcPr>
            <w:tcW w:w="998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430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</w:pPr>
            <w:r>
              <w:t>Gas based Combined Cycle</w:t>
            </w:r>
          </w:p>
        </w:tc>
        <w:tc>
          <w:tcPr>
            <w:tcW w:w="1800" w:type="dxa"/>
            <w:noWrap/>
          </w:tcPr>
          <w:p w:rsidR="00CF2A6C" w:rsidRPr="00661051" w:rsidRDefault="00CF2A6C" w:rsidP="00765036">
            <w:pPr>
              <w:pStyle w:val="TSTextBodyText"/>
              <w:jc w:val="center"/>
            </w:pPr>
            <w:r w:rsidRPr="00632A16">
              <w:t>Govt. Client</w:t>
            </w:r>
          </w:p>
        </w:tc>
        <w:tc>
          <w:tcPr>
            <w:tcW w:w="1525" w:type="dxa"/>
            <w:noWrap/>
          </w:tcPr>
          <w:p w:rsidR="00CF2A6C" w:rsidRPr="00632A16" w:rsidRDefault="00CF2A6C" w:rsidP="00765036">
            <w:pPr>
              <w:pStyle w:val="TSTextBodyText"/>
            </w:pPr>
            <w:r w:rsidRPr="00632A16">
              <w:t>Operation</w:t>
            </w:r>
          </w:p>
        </w:tc>
      </w:tr>
    </w:tbl>
    <w:p w:rsidR="00ED4E5D" w:rsidRDefault="00ED4E5D" w:rsidP="00CC6751"/>
    <w:sectPr w:rsidR="00ED4E5D" w:rsidSect="00CF46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69" w:rsidRDefault="000B3069" w:rsidP="00CF46AE">
      <w:pPr>
        <w:spacing w:after="0" w:line="240" w:lineRule="auto"/>
      </w:pPr>
      <w:r>
        <w:separator/>
      </w:r>
    </w:p>
  </w:endnote>
  <w:endnote w:type="continuationSeparator" w:id="0">
    <w:p w:rsidR="000B3069" w:rsidRDefault="000B3069" w:rsidP="00CF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69" w:rsidRDefault="000B3069" w:rsidP="00CF46AE">
      <w:pPr>
        <w:spacing w:after="0" w:line="240" w:lineRule="auto"/>
      </w:pPr>
      <w:r>
        <w:separator/>
      </w:r>
    </w:p>
  </w:footnote>
  <w:footnote w:type="continuationSeparator" w:id="0">
    <w:p w:rsidR="000B3069" w:rsidRDefault="000B3069" w:rsidP="00CF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80BA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1D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48A8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B849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45C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CA3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85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3013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4024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EAB9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005DB"/>
    <w:multiLevelType w:val="multilevel"/>
    <w:tmpl w:val="E206B312"/>
    <w:lvl w:ilvl="0">
      <w:start w:val="1"/>
      <w:numFmt w:val="decimal"/>
      <w:pStyle w:val="TSNumber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TSNumbera"/>
      <w:lvlText w:val="%2)"/>
      <w:lvlJc w:val="left"/>
      <w:pPr>
        <w:tabs>
          <w:tab w:val="num" w:pos="709"/>
        </w:tabs>
        <w:ind w:left="709" w:hanging="369"/>
      </w:pPr>
      <w:rPr>
        <w:rFonts w:hint="default"/>
      </w:rPr>
    </w:lvl>
    <w:lvl w:ilvl="2">
      <w:start w:val="1"/>
      <w:numFmt w:val="lowerRoman"/>
      <w:pStyle w:val="TSNumberi"/>
      <w:lvlText w:val="%3)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07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077" w:firstLine="0"/>
      </w:pPr>
      <w:rPr>
        <w:rFonts w:hint="default"/>
      </w:rPr>
    </w:lvl>
  </w:abstractNum>
  <w:abstractNum w:abstractNumId="11" w15:restartNumberingAfterBreak="0">
    <w:nsid w:val="0AFF0BBC"/>
    <w:multiLevelType w:val="multilevel"/>
    <w:tmpl w:val="1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127348"/>
    <w:multiLevelType w:val="multilevel"/>
    <w:tmpl w:val="1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7F10F8"/>
    <w:multiLevelType w:val="multilevel"/>
    <w:tmpl w:val="C0341158"/>
    <w:lvl w:ilvl="0">
      <w:start w:val="1"/>
      <w:numFmt w:val="decimal"/>
      <w:pStyle w:val="USNotes"/>
      <w:lvlText w:val="%1"/>
      <w:lvlJc w:val="left"/>
      <w:pPr>
        <w:tabs>
          <w:tab w:val="num" w:pos="215"/>
        </w:tabs>
        <w:ind w:left="215" w:hanging="21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1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790F26"/>
    <w:multiLevelType w:val="hybridMultilevel"/>
    <w:tmpl w:val="A190BA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46C13"/>
    <w:multiLevelType w:val="hybridMultilevel"/>
    <w:tmpl w:val="DDFE17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33290"/>
    <w:multiLevelType w:val="multilevel"/>
    <w:tmpl w:val="DA2EADBE"/>
    <w:lvl w:ilvl="0">
      <w:start w:val="1"/>
      <w:numFmt w:val="decimal"/>
      <w:pStyle w:val="Heading1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</w:abstractNum>
  <w:abstractNum w:abstractNumId="17" w15:restartNumberingAfterBreak="0">
    <w:nsid w:val="3CCC2705"/>
    <w:multiLevelType w:val="multilevel"/>
    <w:tmpl w:val="982A0934"/>
    <w:lvl w:ilvl="0">
      <w:start w:val="1"/>
      <w:numFmt w:val="upperLetter"/>
      <w:pStyle w:val="Heading7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x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Apx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Apx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" w:hanging="14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1227B13"/>
    <w:multiLevelType w:val="multilevel"/>
    <w:tmpl w:val="B992BAC4"/>
    <w:lvl w:ilvl="0">
      <w:start w:val="1"/>
      <w:numFmt w:val="bullet"/>
      <w:pStyle w:val="TSMixedB2"/>
      <w:lvlText w:val=""/>
      <w:lvlJc w:val="left"/>
      <w:pPr>
        <w:tabs>
          <w:tab w:val="num" w:pos="709"/>
        </w:tabs>
        <w:ind w:left="709" w:hanging="369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TSMixedB3"/>
      <w:lvlText w:val="-"/>
      <w:lvlJc w:val="left"/>
      <w:pPr>
        <w:tabs>
          <w:tab w:val="num" w:pos="1077"/>
        </w:tabs>
        <w:ind w:left="1077" w:hanging="368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</w:abstractNum>
  <w:abstractNum w:abstractNumId="19" w15:restartNumberingAfterBreak="0">
    <w:nsid w:val="42F87421"/>
    <w:multiLevelType w:val="hybridMultilevel"/>
    <w:tmpl w:val="AB5C70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D6C2D"/>
    <w:multiLevelType w:val="multilevel"/>
    <w:tmpl w:val="EDD6E1A2"/>
    <w:lvl w:ilvl="0">
      <w:start w:val="1"/>
      <w:numFmt w:val="bullet"/>
      <w:pStyle w:val="TS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TSBullet2"/>
      <w:lvlText w:val="-"/>
      <w:lvlJc w:val="left"/>
      <w:pPr>
        <w:tabs>
          <w:tab w:val="num" w:pos="709"/>
        </w:tabs>
        <w:ind w:left="709" w:hanging="369"/>
      </w:pPr>
      <w:rPr>
        <w:rFonts w:ascii="Courier New" w:hAnsi="Courier New" w:hint="default"/>
      </w:rPr>
    </w:lvl>
    <w:lvl w:ilvl="2">
      <w:start w:val="1"/>
      <w:numFmt w:val="bullet"/>
      <w:pStyle w:val="TSBullet3"/>
      <w:lvlText w:val=""/>
      <w:lvlJc w:val="left"/>
      <w:pPr>
        <w:tabs>
          <w:tab w:val="num" w:pos="1077"/>
        </w:tabs>
        <w:ind w:left="1077" w:hanging="368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</w:abstractNum>
  <w:abstractNum w:abstractNumId="21" w15:restartNumberingAfterBreak="0">
    <w:nsid w:val="57E41EEF"/>
    <w:multiLevelType w:val="multilevel"/>
    <w:tmpl w:val="646884EC"/>
    <w:lvl w:ilvl="0">
      <w:start w:val="1"/>
      <w:numFmt w:val="bullet"/>
      <w:pStyle w:val="USMixedB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1">
      <w:start w:val="1"/>
      <w:numFmt w:val="bullet"/>
      <w:pStyle w:val="USMixedB3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22" w15:restartNumberingAfterBreak="0">
    <w:nsid w:val="5B691BE8"/>
    <w:multiLevelType w:val="hybridMultilevel"/>
    <w:tmpl w:val="9EB2C0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1E011B"/>
    <w:multiLevelType w:val="multilevel"/>
    <w:tmpl w:val="3DE861BC"/>
    <w:lvl w:ilvl="0">
      <w:start w:val="1"/>
      <w:numFmt w:val="bullet"/>
      <w:pStyle w:val="US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USBullet2"/>
      <w:lvlText w:val="-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US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24" w15:restartNumberingAfterBreak="0">
    <w:nsid w:val="5D844993"/>
    <w:multiLevelType w:val="multilevel"/>
    <w:tmpl w:val="B4E4479E"/>
    <w:lvl w:ilvl="0">
      <w:start w:val="1"/>
      <w:numFmt w:val="decimal"/>
      <w:pStyle w:val="USNumber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USNumbera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pStyle w:val="USNumberi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276" w:firstLine="0"/>
      </w:pPr>
      <w:rPr>
        <w:rFonts w:hint="default"/>
      </w:rPr>
    </w:lvl>
  </w:abstractNum>
  <w:abstractNum w:abstractNumId="25" w15:restartNumberingAfterBreak="0">
    <w:nsid w:val="614B56AE"/>
    <w:multiLevelType w:val="hybridMultilevel"/>
    <w:tmpl w:val="8CBA2E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E4E96"/>
    <w:multiLevelType w:val="multilevel"/>
    <w:tmpl w:val="1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18"/>
  </w:num>
  <w:num w:numId="19">
    <w:abstractNumId w:val="10"/>
  </w:num>
  <w:num w:numId="20">
    <w:abstractNumId w:val="23"/>
  </w:num>
  <w:num w:numId="21">
    <w:abstractNumId w:val="21"/>
  </w:num>
  <w:num w:numId="22">
    <w:abstractNumId w:val="13"/>
  </w:num>
  <w:num w:numId="23">
    <w:abstractNumId w:val="24"/>
  </w:num>
  <w:num w:numId="24">
    <w:abstractNumId w:val="25"/>
  </w:num>
  <w:num w:numId="25">
    <w:abstractNumId w:val="19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E"/>
    <w:rsid w:val="00014B2D"/>
    <w:rsid w:val="00077D49"/>
    <w:rsid w:val="000B3069"/>
    <w:rsid w:val="000C1F84"/>
    <w:rsid w:val="000F47B2"/>
    <w:rsid w:val="0011140F"/>
    <w:rsid w:val="00134F45"/>
    <w:rsid w:val="00141B78"/>
    <w:rsid w:val="001D66B3"/>
    <w:rsid w:val="00217241"/>
    <w:rsid w:val="0022529C"/>
    <w:rsid w:val="002702A0"/>
    <w:rsid w:val="00277457"/>
    <w:rsid w:val="002955B6"/>
    <w:rsid w:val="002972E4"/>
    <w:rsid w:val="002B05FB"/>
    <w:rsid w:val="002C4A10"/>
    <w:rsid w:val="002E6E24"/>
    <w:rsid w:val="002F4064"/>
    <w:rsid w:val="002F6A1B"/>
    <w:rsid w:val="0030395D"/>
    <w:rsid w:val="003126D5"/>
    <w:rsid w:val="0031538E"/>
    <w:rsid w:val="00334148"/>
    <w:rsid w:val="00344DC3"/>
    <w:rsid w:val="003A5F0A"/>
    <w:rsid w:val="00401677"/>
    <w:rsid w:val="00426585"/>
    <w:rsid w:val="00434A49"/>
    <w:rsid w:val="0047044D"/>
    <w:rsid w:val="00493B6F"/>
    <w:rsid w:val="004C3C82"/>
    <w:rsid w:val="004D2111"/>
    <w:rsid w:val="004D5A09"/>
    <w:rsid w:val="004F0092"/>
    <w:rsid w:val="00543AD9"/>
    <w:rsid w:val="00551FE5"/>
    <w:rsid w:val="0055334B"/>
    <w:rsid w:val="00555A15"/>
    <w:rsid w:val="00575095"/>
    <w:rsid w:val="0058773C"/>
    <w:rsid w:val="005A25DC"/>
    <w:rsid w:val="005F59B7"/>
    <w:rsid w:val="00604437"/>
    <w:rsid w:val="00632A16"/>
    <w:rsid w:val="00655D76"/>
    <w:rsid w:val="006B228F"/>
    <w:rsid w:val="006C5E9C"/>
    <w:rsid w:val="006D0DCB"/>
    <w:rsid w:val="00765036"/>
    <w:rsid w:val="00775959"/>
    <w:rsid w:val="00783C18"/>
    <w:rsid w:val="007C1CFD"/>
    <w:rsid w:val="007E2150"/>
    <w:rsid w:val="00862E4D"/>
    <w:rsid w:val="0086791B"/>
    <w:rsid w:val="008A3C30"/>
    <w:rsid w:val="008B3714"/>
    <w:rsid w:val="008C6FC0"/>
    <w:rsid w:val="009071B1"/>
    <w:rsid w:val="00942C46"/>
    <w:rsid w:val="00954D9D"/>
    <w:rsid w:val="00970F93"/>
    <w:rsid w:val="009C418A"/>
    <w:rsid w:val="00A336F0"/>
    <w:rsid w:val="00A37D02"/>
    <w:rsid w:val="00A56731"/>
    <w:rsid w:val="00A654C8"/>
    <w:rsid w:val="00A9486E"/>
    <w:rsid w:val="00A94EA8"/>
    <w:rsid w:val="00AC53CF"/>
    <w:rsid w:val="00B0767F"/>
    <w:rsid w:val="00C648BD"/>
    <w:rsid w:val="00CC6751"/>
    <w:rsid w:val="00CF2A6C"/>
    <w:rsid w:val="00CF46AE"/>
    <w:rsid w:val="00D7615F"/>
    <w:rsid w:val="00D76F89"/>
    <w:rsid w:val="00DA0C3C"/>
    <w:rsid w:val="00DC2F43"/>
    <w:rsid w:val="00E04812"/>
    <w:rsid w:val="00E549A4"/>
    <w:rsid w:val="00EA638B"/>
    <w:rsid w:val="00EB6696"/>
    <w:rsid w:val="00ED4E5D"/>
    <w:rsid w:val="00EF41FD"/>
    <w:rsid w:val="00F4370C"/>
    <w:rsid w:val="00F561F5"/>
    <w:rsid w:val="00F7486B"/>
    <w:rsid w:val="00FA0A9F"/>
    <w:rsid w:val="00FB0CD2"/>
    <w:rsid w:val="00FB5AC8"/>
    <w:rsid w:val="00FC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A49E6-450C-4E4C-A3B4-2FD60C2B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2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3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7" w:unhideWhenUsed="1"/>
    <w:lsdException w:name="annotation text" w:semiHidden="1" w:unhideWhenUsed="1"/>
    <w:lsdException w:name="header" w:semiHidden="1" w:uiPriority="0" w:unhideWhenUsed="1"/>
    <w:lsdException w:name="footer" w:semiHidden="1" w:uiPriority="18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7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rsid w:val="00CF46AE"/>
    <w:pPr>
      <w:spacing w:before="0" w:line="260" w:lineRule="atLeast"/>
      <w:ind w:left="0" w:firstLine="0"/>
      <w:jc w:val="both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USBodyText"/>
    <w:link w:val="Heading1Char"/>
    <w:uiPriority w:val="2"/>
    <w:qFormat/>
    <w:rsid w:val="00CF46AE"/>
    <w:pPr>
      <w:keepNext/>
      <w:keepLines/>
      <w:pageBreakBefore/>
      <w:numPr>
        <w:numId w:val="16"/>
      </w:numPr>
      <w:spacing w:after="60" w:line="340" w:lineRule="atLeast"/>
      <w:ind w:right="567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USBodyText"/>
    <w:link w:val="Heading2Char"/>
    <w:uiPriority w:val="3"/>
    <w:rsid w:val="00CF46AE"/>
    <w:pPr>
      <w:keepNext/>
      <w:keepLines/>
      <w:numPr>
        <w:ilvl w:val="1"/>
        <w:numId w:val="16"/>
      </w:numPr>
      <w:spacing w:before="320" w:after="60" w:line="300" w:lineRule="atLeast"/>
      <w:ind w:right="567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USBodyText"/>
    <w:link w:val="Heading3Char"/>
    <w:uiPriority w:val="3"/>
    <w:rsid w:val="00CF46AE"/>
    <w:pPr>
      <w:keepNext/>
      <w:keepLines/>
      <w:numPr>
        <w:ilvl w:val="2"/>
        <w:numId w:val="16"/>
      </w:numPr>
      <w:spacing w:before="280" w:after="40" w:line="280" w:lineRule="atLeast"/>
      <w:ind w:right="567"/>
      <w:jc w:val="left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USBodyText"/>
    <w:link w:val="Heading4Char"/>
    <w:uiPriority w:val="3"/>
    <w:rsid w:val="00CF46AE"/>
    <w:pPr>
      <w:keepNext/>
      <w:keepLines/>
      <w:numPr>
        <w:ilvl w:val="3"/>
        <w:numId w:val="16"/>
      </w:numPr>
      <w:spacing w:before="200" w:after="0"/>
      <w:ind w:right="567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USBodyText"/>
    <w:link w:val="Heading5Char"/>
    <w:uiPriority w:val="2"/>
    <w:qFormat/>
    <w:rsid w:val="00CF46AE"/>
    <w:pPr>
      <w:keepNext/>
      <w:keepLines/>
      <w:numPr>
        <w:ilvl w:val="4"/>
        <w:numId w:val="16"/>
      </w:numPr>
      <w:spacing w:before="200" w:after="0"/>
      <w:ind w:right="567"/>
      <w:jc w:val="left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USBodyText"/>
    <w:link w:val="Heading6Char"/>
    <w:uiPriority w:val="2"/>
    <w:rsid w:val="00CF46AE"/>
    <w:pPr>
      <w:keepNext/>
      <w:keepLines/>
      <w:numPr>
        <w:ilvl w:val="5"/>
        <w:numId w:val="16"/>
      </w:numPr>
      <w:spacing w:before="200" w:after="0"/>
      <w:ind w:right="567"/>
      <w:jc w:val="left"/>
      <w:outlineLvl w:val="5"/>
    </w:pPr>
    <w:rPr>
      <w:rFonts w:asciiTheme="majorHAnsi" w:eastAsiaTheme="majorEastAsia" w:hAnsiTheme="majorHAnsi" w:cstheme="majorBidi"/>
      <w:i/>
      <w:u w:val="single"/>
    </w:rPr>
  </w:style>
  <w:style w:type="paragraph" w:styleId="Heading7">
    <w:name w:val="heading 7"/>
    <w:basedOn w:val="Normal"/>
    <w:next w:val="Normal"/>
    <w:link w:val="Heading7Char"/>
    <w:uiPriority w:val="3"/>
    <w:rsid w:val="00CF46AE"/>
    <w:pPr>
      <w:keepNext/>
      <w:keepLines/>
      <w:pageBreakBefore/>
      <w:numPr>
        <w:numId w:val="5"/>
      </w:numPr>
      <w:spacing w:line="340" w:lineRule="atLeast"/>
      <w:ind w:right="567"/>
      <w:jc w:val="left"/>
      <w:outlineLvl w:val="6"/>
    </w:pPr>
    <w:rPr>
      <w:rFonts w:eastAsiaTheme="majorEastAsia" w:cstheme="majorBidi"/>
      <w:b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6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6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F46AE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F46AE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CF46AE"/>
    <w:rPr>
      <w:rFonts w:ascii="Century Gothic" w:eastAsiaTheme="majorEastAsia" w:hAnsi="Century Gothic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46AE"/>
    <w:rPr>
      <w:rFonts w:ascii="Century Gothic" w:eastAsiaTheme="majorEastAsia" w:hAnsi="Century Gothic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2"/>
    <w:rsid w:val="00CF46AE"/>
    <w:rPr>
      <w:rFonts w:ascii="Century Gothic" w:eastAsiaTheme="majorEastAsia" w:hAnsi="Century Gothic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2"/>
    <w:rsid w:val="00CF46AE"/>
    <w:rPr>
      <w:rFonts w:asciiTheme="majorHAnsi" w:eastAsiaTheme="majorEastAsia" w:hAnsiTheme="majorHAnsi" w:cstheme="majorBidi"/>
      <w:i/>
      <w:sz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3"/>
    <w:rsid w:val="00CF46AE"/>
    <w:rPr>
      <w:rFonts w:ascii="Century Gothic" w:eastAsiaTheme="majorEastAsia" w:hAnsi="Century Gothic" w:cstheme="majorBidi"/>
      <w:b/>
      <w:iCs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6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rsid w:val="00CF46AE"/>
    <w:pPr>
      <w:spacing w:after="0" w:line="240" w:lineRule="auto"/>
      <w:jc w:val="right"/>
    </w:pPr>
    <w:rPr>
      <w:color w:val="A6A6A6" w:themeColor="background1" w:themeShade="A6"/>
    </w:rPr>
  </w:style>
  <w:style w:type="character" w:customStyle="1" w:styleId="HeaderChar">
    <w:name w:val="Header Char"/>
    <w:basedOn w:val="DefaultParagraphFont"/>
    <w:link w:val="Header"/>
    <w:rsid w:val="00CF46AE"/>
    <w:rPr>
      <w:rFonts w:ascii="Century Gothic" w:hAnsi="Century Gothic"/>
      <w:color w:val="A6A6A6" w:themeColor="background1" w:themeShade="A6"/>
      <w:sz w:val="20"/>
    </w:rPr>
  </w:style>
  <w:style w:type="paragraph" w:styleId="Footer">
    <w:name w:val="footer"/>
    <w:basedOn w:val="Normal"/>
    <w:link w:val="FooterChar"/>
    <w:uiPriority w:val="18"/>
    <w:rsid w:val="00CF46AE"/>
    <w:pPr>
      <w:tabs>
        <w:tab w:val="right" w:pos="9407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8"/>
    <w:rsid w:val="00CF46AE"/>
    <w:rPr>
      <w:rFonts w:ascii="Century Gothic" w:hAnsi="Century Gothic"/>
      <w:sz w:val="16"/>
    </w:rPr>
  </w:style>
  <w:style w:type="table" w:styleId="TableGrid">
    <w:name w:val="Table Grid"/>
    <w:basedOn w:val="TableNormal"/>
    <w:uiPriority w:val="39"/>
    <w:rsid w:val="00CF46AE"/>
    <w:pPr>
      <w:spacing w:before="0" w:after="0" w:line="240" w:lineRule="auto"/>
      <w:ind w:left="0" w:firstLine="0"/>
    </w:pPr>
    <w:rPr>
      <w:rFonts w:ascii="Century Gothic" w:hAnsi="Century Gothic"/>
      <w:lang w:val="en-NZ"/>
    </w:rPr>
    <w:tblPr>
      <w:tblStyleRowBandSize w:val="1"/>
      <w:tblStyleColBandSize w:val="1"/>
      <w:tblBorders>
        <w:top w:val="single" w:sz="4" w:space="0" w:color="3E6EA3"/>
        <w:left w:val="single" w:sz="4" w:space="0" w:color="3E6EA3"/>
        <w:bottom w:val="single" w:sz="4" w:space="0" w:color="3E6EA3"/>
        <w:right w:val="single" w:sz="4" w:space="0" w:color="3E6EA3"/>
        <w:insideH w:val="single" w:sz="4" w:space="0" w:color="3E6EA3"/>
        <w:insideV w:val="single" w:sz="4" w:space="0" w:color="3E6EA3"/>
      </w:tblBorders>
    </w:tblPr>
    <w:tblStylePr w:type="firstRow">
      <w:tblPr/>
      <w:tcPr>
        <w:tcBorders>
          <w:top w:val="nil"/>
          <w:left w:val="single" w:sz="4" w:space="0" w:color="3E6EA3"/>
          <w:bottom w:val="single" w:sz="4" w:space="0" w:color="FFFFFF" w:themeColor="background1"/>
          <w:right w:val="single" w:sz="4" w:space="0" w:color="3E6EA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3E6EA3"/>
      </w:tcPr>
    </w:tblStylePr>
    <w:tblStylePr w:type="band2Horz">
      <w:tblPr/>
      <w:tcPr>
        <w:tcBorders>
          <w:top w:val="single" w:sz="4" w:space="0" w:color="3E6EA3"/>
          <w:left w:val="single" w:sz="4" w:space="0" w:color="3E6EA3"/>
          <w:bottom w:val="single" w:sz="4" w:space="0" w:color="3E6EA3"/>
          <w:right w:val="single" w:sz="4" w:space="0" w:color="3E6EA3"/>
          <w:insideH w:val="single" w:sz="6" w:space="0" w:color="3E6EA3"/>
          <w:insideV w:val="single" w:sz="6" w:space="0" w:color="3E6EA3"/>
          <w:tl2br w:val="nil"/>
          <w:tr2bl w:val="nil"/>
        </w:tcBorders>
        <w:shd w:val="clear" w:color="auto" w:fill="E6ECF3"/>
      </w:tcPr>
    </w:tblStylePr>
  </w:style>
  <w:style w:type="paragraph" w:customStyle="1" w:styleId="Heading1Letter">
    <w:name w:val="Heading 1 Letter"/>
    <w:basedOn w:val="Normal"/>
    <w:next w:val="USBodyText"/>
    <w:uiPriority w:val="1"/>
    <w:rsid w:val="00CF46AE"/>
    <w:pPr>
      <w:keepNext/>
      <w:keepLines/>
      <w:spacing w:before="200" w:after="40" w:line="300" w:lineRule="atLeast"/>
      <w:ind w:right="567"/>
      <w:jc w:val="left"/>
    </w:pPr>
    <w:rPr>
      <w:b/>
      <w:sz w:val="21"/>
    </w:rPr>
  </w:style>
  <w:style w:type="paragraph" w:customStyle="1" w:styleId="Heading2Letter">
    <w:name w:val="Heading 2 Letter"/>
    <w:basedOn w:val="Normal"/>
    <w:next w:val="USBodyText"/>
    <w:uiPriority w:val="1"/>
    <w:rsid w:val="00CF46AE"/>
    <w:pPr>
      <w:keepNext/>
      <w:keepLines/>
      <w:spacing w:before="200" w:after="0" w:line="280" w:lineRule="atLeast"/>
      <w:ind w:right="567"/>
      <w:jc w:val="left"/>
    </w:pPr>
    <w:rPr>
      <w:b/>
    </w:rPr>
  </w:style>
  <w:style w:type="paragraph" w:customStyle="1" w:styleId="HeadingSubjectLetter">
    <w:name w:val="Heading Subject Letter"/>
    <w:basedOn w:val="Normal"/>
    <w:next w:val="USBodyText"/>
    <w:uiPriority w:val="1"/>
    <w:rsid w:val="00CF46AE"/>
    <w:pPr>
      <w:keepNext/>
      <w:keepLines/>
      <w:spacing w:before="200" w:after="200" w:line="300" w:lineRule="atLeast"/>
      <w:ind w:right="567"/>
      <w:jc w:val="left"/>
    </w:pPr>
    <w:rPr>
      <w:b/>
      <w:sz w:val="23"/>
    </w:rPr>
  </w:style>
  <w:style w:type="paragraph" w:styleId="ListParagraph">
    <w:name w:val="List Paragraph"/>
    <w:basedOn w:val="Normal"/>
    <w:uiPriority w:val="34"/>
    <w:qFormat/>
    <w:rsid w:val="00CF46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46AE"/>
    <w:rPr>
      <w:color w:val="808080"/>
    </w:rPr>
  </w:style>
  <w:style w:type="paragraph" w:customStyle="1" w:styleId="TAddressLines">
    <w:name w:val="T_Address Lines"/>
    <w:basedOn w:val="Normal"/>
    <w:uiPriority w:val="19"/>
    <w:rsid w:val="00CF46AE"/>
    <w:pPr>
      <w:spacing w:after="0" w:line="240" w:lineRule="auto"/>
      <w:jc w:val="right"/>
    </w:pPr>
    <w:rPr>
      <w:sz w:val="16"/>
    </w:rPr>
  </w:style>
  <w:style w:type="paragraph" w:customStyle="1" w:styleId="TAttention">
    <w:name w:val="T_Attention"/>
    <w:basedOn w:val="Normal"/>
    <w:uiPriority w:val="19"/>
    <w:semiHidden/>
    <w:rsid w:val="00CF46AE"/>
    <w:pPr>
      <w:tabs>
        <w:tab w:val="left" w:pos="992"/>
      </w:tabs>
      <w:spacing w:before="113"/>
      <w:ind w:left="992" w:hanging="992"/>
    </w:pPr>
  </w:style>
  <w:style w:type="paragraph" w:customStyle="1" w:styleId="TAuthorsName">
    <w:name w:val="T_Author's Name"/>
    <w:basedOn w:val="Normal"/>
    <w:uiPriority w:val="19"/>
    <w:rsid w:val="00CF46AE"/>
    <w:pPr>
      <w:keepNext/>
      <w:spacing w:after="0"/>
    </w:pPr>
  </w:style>
  <w:style w:type="paragraph" w:customStyle="1" w:styleId="TAuthorsTitle">
    <w:name w:val="T_Author's Title"/>
    <w:basedOn w:val="Normal"/>
    <w:uiPriority w:val="19"/>
    <w:rsid w:val="00CF46AE"/>
    <w:rPr>
      <w:b/>
    </w:rPr>
  </w:style>
  <w:style w:type="paragraph" w:customStyle="1" w:styleId="TDate">
    <w:name w:val="T_Date"/>
    <w:basedOn w:val="Normal"/>
    <w:uiPriority w:val="19"/>
    <w:rsid w:val="00CF46AE"/>
    <w:pPr>
      <w:spacing w:after="454"/>
      <w:jc w:val="right"/>
    </w:pPr>
  </w:style>
  <w:style w:type="paragraph" w:customStyle="1" w:styleId="TEmail">
    <w:name w:val="T_Email"/>
    <w:basedOn w:val="Normal"/>
    <w:uiPriority w:val="19"/>
    <w:rsid w:val="00CF46AE"/>
  </w:style>
  <w:style w:type="paragraph" w:customStyle="1" w:styleId="TGreeting">
    <w:name w:val="T_Greeting"/>
    <w:basedOn w:val="Normal"/>
    <w:next w:val="Normal"/>
    <w:uiPriority w:val="19"/>
    <w:rsid w:val="00CF46AE"/>
    <w:pPr>
      <w:spacing w:before="480"/>
    </w:pPr>
  </w:style>
  <w:style w:type="paragraph" w:customStyle="1" w:styleId="TSign-Off">
    <w:name w:val="T_Sign-Off"/>
    <w:basedOn w:val="Normal"/>
    <w:uiPriority w:val="19"/>
    <w:rsid w:val="00CF46AE"/>
    <w:pPr>
      <w:spacing w:before="454" w:after="0"/>
    </w:pPr>
  </w:style>
  <w:style w:type="paragraph" w:customStyle="1" w:styleId="USBodyText">
    <w:name w:val="US Body Text"/>
    <w:basedOn w:val="Normal"/>
    <w:uiPriority w:val="5"/>
    <w:rsid w:val="00CF46AE"/>
  </w:style>
  <w:style w:type="paragraph" w:customStyle="1" w:styleId="USBullet1">
    <w:name w:val="US Bullet 1"/>
    <w:basedOn w:val="Normal"/>
    <w:uiPriority w:val="5"/>
    <w:rsid w:val="00CF46AE"/>
    <w:pPr>
      <w:numPr>
        <w:numId w:val="20"/>
      </w:numPr>
    </w:pPr>
  </w:style>
  <w:style w:type="paragraph" w:customStyle="1" w:styleId="USBullet2">
    <w:name w:val="US Bullet 2"/>
    <w:basedOn w:val="Normal"/>
    <w:uiPriority w:val="5"/>
    <w:rsid w:val="00CF46AE"/>
    <w:pPr>
      <w:numPr>
        <w:ilvl w:val="1"/>
        <w:numId w:val="20"/>
      </w:numPr>
    </w:pPr>
  </w:style>
  <w:style w:type="paragraph" w:customStyle="1" w:styleId="USBullet3">
    <w:name w:val="US Bullet 3"/>
    <w:basedOn w:val="Normal"/>
    <w:uiPriority w:val="5"/>
    <w:rsid w:val="00CF46AE"/>
    <w:pPr>
      <w:numPr>
        <w:ilvl w:val="2"/>
        <w:numId w:val="20"/>
      </w:numPr>
    </w:pPr>
  </w:style>
  <w:style w:type="paragraph" w:customStyle="1" w:styleId="USMixedB2">
    <w:name w:val="US Mixed B2"/>
    <w:basedOn w:val="Normal"/>
    <w:uiPriority w:val="5"/>
    <w:rsid w:val="00CF46AE"/>
    <w:pPr>
      <w:numPr>
        <w:numId w:val="21"/>
      </w:numPr>
    </w:pPr>
  </w:style>
  <w:style w:type="paragraph" w:customStyle="1" w:styleId="USMixedB3">
    <w:name w:val="US Mixed B3"/>
    <w:basedOn w:val="Normal"/>
    <w:uiPriority w:val="5"/>
    <w:rsid w:val="00CF46AE"/>
    <w:pPr>
      <w:numPr>
        <w:ilvl w:val="1"/>
        <w:numId w:val="21"/>
      </w:numPr>
    </w:pPr>
  </w:style>
  <w:style w:type="paragraph" w:customStyle="1" w:styleId="USNumber1">
    <w:name w:val="US Number 1"/>
    <w:basedOn w:val="Normal"/>
    <w:uiPriority w:val="5"/>
    <w:rsid w:val="00CF46AE"/>
    <w:pPr>
      <w:numPr>
        <w:numId w:val="23"/>
      </w:numPr>
    </w:pPr>
  </w:style>
  <w:style w:type="paragraph" w:customStyle="1" w:styleId="USNumbera">
    <w:name w:val="US Number a"/>
    <w:basedOn w:val="Normal"/>
    <w:uiPriority w:val="5"/>
    <w:rsid w:val="00CF46AE"/>
    <w:pPr>
      <w:numPr>
        <w:ilvl w:val="1"/>
        <w:numId w:val="23"/>
      </w:numPr>
    </w:pPr>
  </w:style>
  <w:style w:type="paragraph" w:customStyle="1" w:styleId="USNumberi">
    <w:name w:val="US Number i"/>
    <w:basedOn w:val="Normal"/>
    <w:uiPriority w:val="5"/>
    <w:rsid w:val="00CF46AE"/>
    <w:pPr>
      <w:numPr>
        <w:ilvl w:val="2"/>
        <w:numId w:val="23"/>
      </w:numPr>
    </w:pPr>
  </w:style>
  <w:style w:type="paragraph" w:customStyle="1" w:styleId="FooterPortrait">
    <w:name w:val="Footer Portrait"/>
    <w:basedOn w:val="Footer"/>
    <w:uiPriority w:val="11"/>
    <w:semiHidden/>
    <w:rsid w:val="00CF46AE"/>
  </w:style>
  <w:style w:type="paragraph" w:customStyle="1" w:styleId="FooterLandscapeOdd">
    <w:name w:val="Footer Landscape Odd"/>
    <w:basedOn w:val="Footer"/>
    <w:uiPriority w:val="11"/>
    <w:semiHidden/>
    <w:rsid w:val="00CF46AE"/>
    <w:pPr>
      <w:tabs>
        <w:tab w:val="right" w:pos="14005"/>
      </w:tabs>
    </w:pPr>
  </w:style>
  <w:style w:type="paragraph" w:customStyle="1" w:styleId="USIndent1">
    <w:name w:val="US Indent 1"/>
    <w:basedOn w:val="Normal"/>
    <w:uiPriority w:val="5"/>
    <w:rsid w:val="00CF46AE"/>
    <w:pPr>
      <w:ind w:left="425"/>
    </w:pPr>
  </w:style>
  <w:style w:type="paragraph" w:customStyle="1" w:styleId="USIndent2">
    <w:name w:val="US Indent 2"/>
    <w:basedOn w:val="Normal"/>
    <w:uiPriority w:val="5"/>
    <w:rsid w:val="00CF46AE"/>
    <w:pPr>
      <w:ind w:left="851"/>
    </w:pPr>
  </w:style>
  <w:style w:type="paragraph" w:customStyle="1" w:styleId="USIndent3">
    <w:name w:val="US Indent 3"/>
    <w:basedOn w:val="Normal"/>
    <w:uiPriority w:val="5"/>
    <w:rsid w:val="00CF46AE"/>
    <w:pPr>
      <w:ind w:left="1276"/>
    </w:pPr>
  </w:style>
  <w:style w:type="paragraph" w:customStyle="1" w:styleId="FooterA3Odd">
    <w:name w:val="Footer A3 Odd"/>
    <w:basedOn w:val="Footer"/>
    <w:uiPriority w:val="11"/>
    <w:semiHidden/>
    <w:rsid w:val="00CF46AE"/>
    <w:pPr>
      <w:tabs>
        <w:tab w:val="right" w:pos="20979"/>
      </w:tabs>
    </w:pPr>
  </w:style>
  <w:style w:type="paragraph" w:customStyle="1" w:styleId="Quotation">
    <w:name w:val="Quotation"/>
    <w:basedOn w:val="Normal"/>
    <w:uiPriority w:val="5"/>
    <w:rsid w:val="00CF46AE"/>
    <w:pPr>
      <w:spacing w:before="113" w:line="240" w:lineRule="atLeast"/>
      <w:ind w:right="425"/>
    </w:pPr>
    <w:rPr>
      <w:i/>
    </w:rPr>
  </w:style>
  <w:style w:type="paragraph" w:customStyle="1" w:styleId="USSingleSpacedParagraph">
    <w:name w:val="US Single Spaced Paragraph"/>
    <w:basedOn w:val="USBodyText"/>
    <w:uiPriority w:val="5"/>
    <w:rsid w:val="00CF46AE"/>
    <w:pPr>
      <w:spacing w:after="0"/>
    </w:pPr>
  </w:style>
  <w:style w:type="paragraph" w:customStyle="1" w:styleId="USIntroduction">
    <w:name w:val="US Introduction"/>
    <w:basedOn w:val="Normal"/>
    <w:next w:val="USBodyText"/>
    <w:uiPriority w:val="5"/>
    <w:rsid w:val="00CF46AE"/>
    <w:pPr>
      <w:spacing w:before="120" w:after="160" w:line="310" w:lineRule="atLeast"/>
    </w:pPr>
    <w:rPr>
      <w:color w:val="3E6EA3"/>
      <w:sz w:val="24"/>
    </w:rPr>
  </w:style>
  <w:style w:type="paragraph" w:customStyle="1" w:styleId="USNotes">
    <w:name w:val="US Notes"/>
    <w:basedOn w:val="Normal"/>
    <w:uiPriority w:val="5"/>
    <w:rsid w:val="00CF46AE"/>
    <w:pPr>
      <w:numPr>
        <w:numId w:val="22"/>
      </w:numPr>
      <w:spacing w:before="57" w:after="57" w:line="170" w:lineRule="atLeast"/>
      <w:jc w:val="left"/>
    </w:pPr>
    <w:rPr>
      <w:rFonts w:ascii="Arial" w:hAnsi="Arial"/>
      <w:sz w:val="14"/>
      <w:lang w:val="en-NZ"/>
    </w:rPr>
  </w:style>
  <w:style w:type="paragraph" w:styleId="FootnoteText">
    <w:name w:val="footnote text"/>
    <w:basedOn w:val="Normal"/>
    <w:link w:val="FootnoteTextChar"/>
    <w:uiPriority w:val="17"/>
    <w:rsid w:val="00CF46AE"/>
    <w:pPr>
      <w:tabs>
        <w:tab w:val="left" w:pos="425"/>
      </w:tabs>
      <w:spacing w:after="80" w:line="240" w:lineRule="atLeast"/>
      <w:ind w:left="425" w:hanging="42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7"/>
    <w:rsid w:val="00CF46AE"/>
    <w:rPr>
      <w:rFonts w:ascii="Century Gothic" w:hAnsi="Century Gothic"/>
      <w:sz w:val="16"/>
      <w:szCs w:val="20"/>
    </w:rPr>
  </w:style>
  <w:style w:type="character" w:styleId="FootnoteReference">
    <w:name w:val="footnote reference"/>
    <w:basedOn w:val="DefaultParagraphFont"/>
    <w:uiPriority w:val="17"/>
    <w:rsid w:val="00CF46AE"/>
    <w:rPr>
      <w:rFonts w:asciiTheme="minorHAnsi" w:hAnsiTheme="minorHAnsi"/>
      <w:sz w:val="20"/>
      <w:vertAlign w:val="superscript"/>
    </w:rPr>
  </w:style>
  <w:style w:type="table" w:customStyle="1" w:styleId="TableDefault">
    <w:name w:val="Table Default"/>
    <w:basedOn w:val="TableNormal"/>
    <w:uiPriority w:val="9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5C4870"/>
        <w:bottom w:val="single" w:sz="4" w:space="0" w:color="5C4870"/>
        <w:insideH w:val="single" w:sz="4" w:space="0" w:color="5C4870"/>
      </w:tblBorders>
    </w:tblPr>
    <w:tblStylePr w:type="firstRow">
      <w:tblPr/>
      <w:trPr>
        <w:tblHeader/>
      </w:trPr>
      <w:tcPr>
        <w:shd w:val="clear" w:color="auto" w:fill="5C4870"/>
      </w:tcPr>
    </w:tblStylePr>
    <w:tblStylePr w:type="band2Horz">
      <w:tblPr/>
      <w:tcPr>
        <w:shd w:val="clear" w:color="auto" w:fill="EEECF0"/>
      </w:tcPr>
    </w:tblStylePr>
  </w:style>
  <w:style w:type="paragraph" w:styleId="Caption">
    <w:name w:val="caption"/>
    <w:basedOn w:val="Normal"/>
    <w:next w:val="USBodyText"/>
    <w:uiPriority w:val="7"/>
    <w:rsid w:val="00CF46AE"/>
    <w:pPr>
      <w:keepNext/>
      <w:keepLines/>
      <w:tabs>
        <w:tab w:val="left" w:pos="1276"/>
      </w:tabs>
      <w:spacing w:before="300" w:after="57"/>
      <w:ind w:left="1276" w:hanging="1276"/>
    </w:pPr>
    <w:rPr>
      <w:b/>
      <w:iCs/>
      <w:szCs w:val="18"/>
    </w:rPr>
  </w:style>
  <w:style w:type="paragraph" w:customStyle="1" w:styleId="TSTableNormal1">
    <w:name w:val="TS Table Normal1"/>
    <w:basedOn w:val="Normal"/>
    <w:uiPriority w:val="16"/>
    <w:rsid w:val="00CF46AE"/>
    <w:pPr>
      <w:spacing w:before="60" w:after="60" w:line="220" w:lineRule="atLeast"/>
      <w:jc w:val="left"/>
    </w:pPr>
    <w:rPr>
      <w:sz w:val="18"/>
    </w:rPr>
  </w:style>
  <w:style w:type="paragraph" w:customStyle="1" w:styleId="TSTableHeading">
    <w:name w:val="TS Table Heading"/>
    <w:basedOn w:val="Normal"/>
    <w:uiPriority w:val="16"/>
    <w:rsid w:val="00CF46AE"/>
    <w:pPr>
      <w:spacing w:before="60" w:after="60" w:line="220" w:lineRule="atLeast"/>
      <w:jc w:val="left"/>
    </w:pPr>
    <w:rPr>
      <w:b/>
      <w:color w:val="FFFFFF"/>
      <w:sz w:val="18"/>
    </w:rPr>
  </w:style>
  <w:style w:type="paragraph" w:customStyle="1" w:styleId="TSTextBodyText">
    <w:name w:val="TS Text (Body Text)"/>
    <w:basedOn w:val="Normal"/>
    <w:uiPriority w:val="16"/>
    <w:rsid w:val="00CF46AE"/>
    <w:pPr>
      <w:spacing w:before="60" w:after="60" w:line="220" w:lineRule="atLeast"/>
      <w:jc w:val="left"/>
    </w:pPr>
    <w:rPr>
      <w:sz w:val="18"/>
    </w:rPr>
  </w:style>
  <w:style w:type="paragraph" w:customStyle="1" w:styleId="TSNumber1">
    <w:name w:val="TS Number 1"/>
    <w:basedOn w:val="Normal"/>
    <w:uiPriority w:val="16"/>
    <w:rsid w:val="00CF46AE"/>
    <w:pPr>
      <w:numPr>
        <w:numId w:val="19"/>
      </w:numPr>
      <w:spacing w:before="60" w:after="60" w:line="220" w:lineRule="atLeast"/>
      <w:jc w:val="left"/>
    </w:pPr>
    <w:rPr>
      <w:sz w:val="18"/>
    </w:rPr>
  </w:style>
  <w:style w:type="paragraph" w:customStyle="1" w:styleId="TSNumbera">
    <w:name w:val="TS Number a"/>
    <w:basedOn w:val="Normal"/>
    <w:uiPriority w:val="16"/>
    <w:rsid w:val="00CF46AE"/>
    <w:pPr>
      <w:numPr>
        <w:ilvl w:val="1"/>
        <w:numId w:val="19"/>
      </w:numPr>
      <w:spacing w:before="60" w:after="60" w:line="220" w:lineRule="atLeast"/>
      <w:jc w:val="left"/>
    </w:pPr>
    <w:rPr>
      <w:sz w:val="18"/>
    </w:rPr>
  </w:style>
  <w:style w:type="paragraph" w:customStyle="1" w:styleId="TSNumberi">
    <w:name w:val="TS Number i"/>
    <w:basedOn w:val="Normal"/>
    <w:uiPriority w:val="16"/>
    <w:rsid w:val="00CF46AE"/>
    <w:pPr>
      <w:numPr>
        <w:ilvl w:val="2"/>
        <w:numId w:val="19"/>
      </w:numPr>
      <w:spacing w:before="60" w:after="60" w:line="220" w:lineRule="atLeast"/>
      <w:jc w:val="left"/>
    </w:pPr>
    <w:rPr>
      <w:sz w:val="18"/>
    </w:rPr>
  </w:style>
  <w:style w:type="paragraph" w:customStyle="1" w:styleId="TSIndent1">
    <w:name w:val="TS Indent 1"/>
    <w:basedOn w:val="TSTableNormal1"/>
    <w:uiPriority w:val="16"/>
    <w:rsid w:val="00CF46AE"/>
    <w:pPr>
      <w:ind w:left="340"/>
    </w:pPr>
  </w:style>
  <w:style w:type="paragraph" w:customStyle="1" w:styleId="TSIndent2">
    <w:name w:val="TS Indent 2"/>
    <w:basedOn w:val="TSTableNormal1"/>
    <w:uiPriority w:val="16"/>
    <w:rsid w:val="00CF46AE"/>
    <w:pPr>
      <w:ind w:left="709"/>
    </w:pPr>
  </w:style>
  <w:style w:type="paragraph" w:customStyle="1" w:styleId="TSIndent3">
    <w:name w:val="TS Indent 3"/>
    <w:basedOn w:val="TSTableNormal1"/>
    <w:uiPriority w:val="16"/>
    <w:rsid w:val="00CF46AE"/>
    <w:pPr>
      <w:ind w:left="1077"/>
    </w:pPr>
  </w:style>
  <w:style w:type="paragraph" w:customStyle="1" w:styleId="TCopiesto">
    <w:name w:val="T_Copies to"/>
    <w:basedOn w:val="Normal"/>
    <w:next w:val="USBodyText"/>
    <w:uiPriority w:val="19"/>
    <w:rsid w:val="00CF46AE"/>
    <w:pPr>
      <w:tabs>
        <w:tab w:val="left" w:pos="1276"/>
      </w:tabs>
      <w:spacing w:before="160"/>
      <w:ind w:left="1276" w:hanging="1276"/>
    </w:pPr>
    <w:rPr>
      <w:sz w:val="18"/>
    </w:rPr>
  </w:style>
  <w:style w:type="paragraph" w:customStyle="1" w:styleId="TEnclosures">
    <w:name w:val="T_Enclosures"/>
    <w:basedOn w:val="Normal"/>
    <w:next w:val="USBodyText"/>
    <w:uiPriority w:val="19"/>
    <w:rsid w:val="00CF46AE"/>
    <w:pPr>
      <w:tabs>
        <w:tab w:val="left" w:pos="1276"/>
      </w:tabs>
      <w:spacing w:before="160" w:after="0"/>
      <w:ind w:left="1276" w:hanging="1276"/>
    </w:pPr>
    <w:rPr>
      <w:sz w:val="18"/>
    </w:rPr>
  </w:style>
  <w:style w:type="paragraph" w:customStyle="1" w:styleId="Guidelines">
    <w:name w:val="Guidelines"/>
    <w:basedOn w:val="Normal"/>
    <w:next w:val="USBodyText"/>
    <w:uiPriority w:val="5"/>
    <w:rsid w:val="00CF46AE"/>
    <w:rPr>
      <w:i/>
      <w:color w:val="0E4A8C"/>
    </w:rPr>
  </w:style>
  <w:style w:type="paragraph" w:customStyle="1" w:styleId="USWhiteSpace">
    <w:name w:val="US White Space"/>
    <w:basedOn w:val="Normal"/>
    <w:uiPriority w:val="4"/>
    <w:rsid w:val="00CF46AE"/>
    <w:pPr>
      <w:spacing w:after="0" w:line="240" w:lineRule="auto"/>
    </w:pPr>
    <w:rPr>
      <w:sz w:val="12"/>
    </w:rPr>
  </w:style>
  <w:style w:type="paragraph" w:customStyle="1" w:styleId="TSBodyHeading">
    <w:name w:val="TS Body Heading"/>
    <w:basedOn w:val="Normal"/>
    <w:next w:val="TSTextBodyText"/>
    <w:uiPriority w:val="16"/>
    <w:rsid w:val="00CF46AE"/>
    <w:pPr>
      <w:spacing w:before="80" w:after="20" w:line="220" w:lineRule="atLeast"/>
      <w:jc w:val="left"/>
    </w:pPr>
    <w:rPr>
      <w:b/>
      <w:sz w:val="18"/>
    </w:rPr>
  </w:style>
  <w:style w:type="paragraph" w:customStyle="1" w:styleId="TSMixedB2">
    <w:name w:val="TS Mixed B2"/>
    <w:basedOn w:val="TSTableNormal1"/>
    <w:uiPriority w:val="16"/>
    <w:rsid w:val="00CF46AE"/>
    <w:pPr>
      <w:numPr>
        <w:numId w:val="18"/>
      </w:numPr>
    </w:pPr>
  </w:style>
  <w:style w:type="paragraph" w:customStyle="1" w:styleId="TSMixedB3">
    <w:name w:val="TS Mixed B3"/>
    <w:basedOn w:val="TSTableNormal1"/>
    <w:uiPriority w:val="16"/>
    <w:rsid w:val="00CF46AE"/>
    <w:pPr>
      <w:numPr>
        <w:ilvl w:val="1"/>
        <w:numId w:val="18"/>
      </w:numPr>
    </w:pPr>
  </w:style>
  <w:style w:type="paragraph" w:customStyle="1" w:styleId="USSource">
    <w:name w:val="US Source"/>
    <w:basedOn w:val="Normal"/>
    <w:uiPriority w:val="4"/>
    <w:rsid w:val="00CF46AE"/>
    <w:pPr>
      <w:spacing w:before="57" w:after="57" w:line="170" w:lineRule="atLeast"/>
    </w:pPr>
    <w:rPr>
      <w:sz w:val="14"/>
    </w:rPr>
  </w:style>
  <w:style w:type="paragraph" w:customStyle="1" w:styleId="TSTextSingle">
    <w:name w:val="TS Text (Single)"/>
    <w:basedOn w:val="Normal"/>
    <w:uiPriority w:val="16"/>
    <w:rsid w:val="00CF46AE"/>
    <w:pPr>
      <w:spacing w:after="0" w:line="220" w:lineRule="atLeast"/>
      <w:jc w:val="left"/>
    </w:pPr>
    <w:rPr>
      <w:sz w:val="18"/>
    </w:rPr>
  </w:style>
  <w:style w:type="paragraph" w:customStyle="1" w:styleId="TSBullet1">
    <w:name w:val="TS Bullet 1"/>
    <w:basedOn w:val="TSTableNormal1"/>
    <w:uiPriority w:val="16"/>
    <w:rsid w:val="00CF46AE"/>
    <w:pPr>
      <w:numPr>
        <w:numId w:val="17"/>
      </w:numPr>
    </w:pPr>
  </w:style>
  <w:style w:type="paragraph" w:customStyle="1" w:styleId="TSBullet2">
    <w:name w:val="TS Bullet 2"/>
    <w:basedOn w:val="TSTableNormal1"/>
    <w:uiPriority w:val="16"/>
    <w:rsid w:val="00CF46AE"/>
    <w:pPr>
      <w:numPr>
        <w:ilvl w:val="1"/>
        <w:numId w:val="17"/>
      </w:numPr>
    </w:pPr>
  </w:style>
  <w:style w:type="paragraph" w:customStyle="1" w:styleId="TSBullet3">
    <w:name w:val="TS Bullet 3"/>
    <w:basedOn w:val="TSTableNormal1"/>
    <w:uiPriority w:val="16"/>
    <w:rsid w:val="00CF46AE"/>
    <w:pPr>
      <w:numPr>
        <w:ilvl w:val="2"/>
        <w:numId w:val="17"/>
      </w:numPr>
    </w:pPr>
  </w:style>
  <w:style w:type="paragraph" w:customStyle="1" w:styleId="USNotesHeading">
    <w:name w:val="US Notes (Heading)"/>
    <w:basedOn w:val="Normal"/>
    <w:uiPriority w:val="5"/>
    <w:rsid w:val="00CF46AE"/>
    <w:pPr>
      <w:spacing w:before="113" w:after="113" w:line="170" w:lineRule="atLeast"/>
      <w:jc w:val="left"/>
    </w:pPr>
    <w:rPr>
      <w:rFonts w:ascii="Arial" w:hAnsi="Arial"/>
      <w:b/>
      <w:sz w:val="14"/>
      <w:lang w:val="en-NZ"/>
    </w:rPr>
  </w:style>
  <w:style w:type="paragraph" w:customStyle="1" w:styleId="USNote">
    <w:name w:val="US Note"/>
    <w:basedOn w:val="USNotes"/>
    <w:uiPriority w:val="5"/>
    <w:rsid w:val="00CF46AE"/>
    <w:pPr>
      <w:numPr>
        <w:numId w:val="0"/>
      </w:numPr>
    </w:pPr>
  </w:style>
  <w:style w:type="numbering" w:styleId="111111">
    <w:name w:val="Outline List 2"/>
    <w:basedOn w:val="NoList"/>
    <w:uiPriority w:val="99"/>
    <w:semiHidden/>
    <w:unhideWhenUsed/>
    <w:rsid w:val="00CF46AE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CF46AE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CF46AE"/>
    <w:pPr>
      <w:numPr>
        <w:numId w:val="4"/>
      </w:numPr>
    </w:pPr>
  </w:style>
  <w:style w:type="paragraph" w:customStyle="1" w:styleId="ApxHeading2">
    <w:name w:val="Apx Heading 2"/>
    <w:basedOn w:val="Heading2"/>
    <w:next w:val="USBodyText"/>
    <w:uiPriority w:val="3"/>
    <w:rsid w:val="00CF46AE"/>
    <w:pPr>
      <w:numPr>
        <w:numId w:val="5"/>
      </w:numPr>
      <w:outlineLvl w:val="7"/>
    </w:pPr>
  </w:style>
  <w:style w:type="paragraph" w:customStyle="1" w:styleId="ApxHeading3">
    <w:name w:val="Apx Heading 3"/>
    <w:basedOn w:val="Heading3"/>
    <w:next w:val="USBodyText"/>
    <w:uiPriority w:val="3"/>
    <w:rsid w:val="00CF46AE"/>
    <w:pPr>
      <w:numPr>
        <w:numId w:val="5"/>
      </w:numPr>
      <w:outlineLvl w:val="8"/>
    </w:pPr>
  </w:style>
  <w:style w:type="paragraph" w:customStyle="1" w:styleId="ApxHeading4">
    <w:name w:val="Apx Heading 4"/>
    <w:basedOn w:val="Heading4"/>
    <w:next w:val="USBodyText"/>
    <w:uiPriority w:val="3"/>
    <w:rsid w:val="00CF46AE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CF46AE"/>
  </w:style>
  <w:style w:type="table" w:customStyle="1" w:styleId="TableGridLight1">
    <w:name w:val="Table Grid Light1"/>
    <w:basedOn w:val="TableNormal"/>
    <w:uiPriority w:val="40"/>
    <w:rsid w:val="00CF46AE"/>
    <w:pPr>
      <w:spacing w:before="0" w:after="0" w:line="240" w:lineRule="auto"/>
      <w:ind w:left="0" w:firstLine="0"/>
    </w:pPr>
    <w:rPr>
      <w:rFonts w:ascii="Century Gothic" w:hAnsi="Century Gothic"/>
      <w:lang w:val="en-N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USPlaceholder">
    <w:name w:val="US Placeholder"/>
    <w:basedOn w:val="Normal"/>
    <w:uiPriority w:val="5"/>
    <w:rsid w:val="00CF46AE"/>
    <w:pPr>
      <w:keepNext/>
      <w:spacing w:after="0" w:line="240" w:lineRule="auto"/>
    </w:pPr>
    <w:rPr>
      <w:noProof/>
      <w:sz w:val="2"/>
    </w:rPr>
  </w:style>
  <w:style w:type="paragraph" w:customStyle="1" w:styleId="TClosing">
    <w:name w:val="T_Closing"/>
    <w:basedOn w:val="Normal"/>
    <w:uiPriority w:val="19"/>
    <w:rsid w:val="00CF46AE"/>
    <w:pPr>
      <w:spacing w:before="520"/>
    </w:pPr>
  </w:style>
  <w:style w:type="paragraph" w:customStyle="1" w:styleId="TSignature">
    <w:name w:val="T_Signature"/>
    <w:basedOn w:val="USBodyText"/>
    <w:uiPriority w:val="19"/>
    <w:rsid w:val="00CF46AE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AE"/>
    <w:rPr>
      <w:rFonts w:ascii="Segoe UI" w:hAnsi="Segoe UI" w:cs="Segoe UI"/>
      <w:sz w:val="18"/>
      <w:szCs w:val="18"/>
    </w:rPr>
  </w:style>
  <w:style w:type="paragraph" w:customStyle="1" w:styleId="CoverHeading1">
    <w:name w:val="Cover Heading 1"/>
    <w:basedOn w:val="Normal"/>
    <w:next w:val="USBodyText"/>
    <w:uiPriority w:val="19"/>
    <w:rsid w:val="00CF46AE"/>
    <w:pPr>
      <w:keepNext/>
      <w:spacing w:after="240" w:line="400" w:lineRule="atLeast"/>
      <w:jc w:val="center"/>
    </w:pPr>
    <w:rPr>
      <w:b/>
      <w:color w:val="000000"/>
      <w:sz w:val="40"/>
    </w:rPr>
  </w:style>
  <w:style w:type="paragraph" w:customStyle="1" w:styleId="CoverSubTitle">
    <w:name w:val="Cover Sub Title"/>
    <w:basedOn w:val="Normal"/>
    <w:uiPriority w:val="19"/>
    <w:rsid w:val="00CF46AE"/>
    <w:pPr>
      <w:keepNext/>
      <w:spacing w:before="113" w:after="170"/>
      <w:jc w:val="center"/>
    </w:pPr>
    <w:rPr>
      <w:b/>
      <w:sz w:val="24"/>
    </w:rPr>
  </w:style>
  <w:style w:type="paragraph" w:customStyle="1" w:styleId="CoverDate">
    <w:name w:val="Cover Date"/>
    <w:basedOn w:val="Normal"/>
    <w:uiPriority w:val="19"/>
    <w:rsid w:val="00CF46AE"/>
    <w:pPr>
      <w:spacing w:before="240" w:after="0"/>
      <w:jc w:val="center"/>
    </w:pPr>
    <w:rPr>
      <w:b/>
    </w:rPr>
  </w:style>
  <w:style w:type="paragraph" w:customStyle="1" w:styleId="HeadingContents">
    <w:name w:val="Heading Contents"/>
    <w:basedOn w:val="Heading1"/>
    <w:uiPriority w:val="2"/>
    <w:rsid w:val="00CF46AE"/>
    <w:pPr>
      <w:pageBreakBefore w:val="0"/>
      <w:numPr>
        <w:numId w:val="0"/>
      </w:numPr>
      <w:spacing w:after="0" w:line="280" w:lineRule="atLeast"/>
      <w:outlineLvl w:val="9"/>
    </w:pPr>
  </w:style>
  <w:style w:type="paragraph" w:styleId="TOCHeading">
    <w:name w:val="TOC Heading"/>
    <w:basedOn w:val="Heading1"/>
    <w:next w:val="Normal"/>
    <w:uiPriority w:val="39"/>
    <w:semiHidden/>
    <w:rsid w:val="00CF46AE"/>
    <w:pPr>
      <w:pageBreakBefore w:val="0"/>
      <w:spacing w:before="240" w:after="0" w:line="259" w:lineRule="auto"/>
      <w:ind w:right="0"/>
      <w:outlineLvl w:val="9"/>
    </w:pPr>
    <w:rPr>
      <w:rFonts w:asciiTheme="majorHAnsi" w:hAnsiTheme="majorHAnsi"/>
      <w:b w:val="0"/>
      <w:caps/>
      <w:color w:val="365F91" w:themeColor="accent1" w:themeShade="BF"/>
      <w:sz w:val="32"/>
    </w:rPr>
  </w:style>
  <w:style w:type="paragraph" w:styleId="TOC1">
    <w:name w:val="toc 1"/>
    <w:basedOn w:val="Normal"/>
    <w:next w:val="Normal"/>
    <w:uiPriority w:val="39"/>
    <w:unhideWhenUsed/>
    <w:rsid w:val="00CF46AE"/>
    <w:pPr>
      <w:tabs>
        <w:tab w:val="left" w:pos="992"/>
        <w:tab w:val="right" w:pos="9384"/>
      </w:tabs>
      <w:spacing w:before="120" w:after="0" w:line="280" w:lineRule="atLeast"/>
      <w:ind w:left="992" w:right="567" w:hanging="992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CF46AE"/>
    <w:pPr>
      <w:tabs>
        <w:tab w:val="left" w:pos="992"/>
        <w:tab w:val="right" w:pos="9384"/>
      </w:tabs>
      <w:spacing w:before="40" w:after="40"/>
      <w:ind w:left="992" w:right="567" w:hanging="992"/>
    </w:pPr>
  </w:style>
  <w:style w:type="paragraph" w:styleId="TOC3">
    <w:name w:val="toc 3"/>
    <w:basedOn w:val="Normal"/>
    <w:next w:val="Normal"/>
    <w:uiPriority w:val="39"/>
    <w:unhideWhenUsed/>
    <w:rsid w:val="00CF46AE"/>
    <w:pPr>
      <w:tabs>
        <w:tab w:val="left" w:pos="992"/>
        <w:tab w:val="right" w:pos="9384"/>
      </w:tabs>
      <w:spacing w:before="40" w:after="40"/>
      <w:ind w:left="992" w:right="567" w:hanging="992"/>
    </w:pPr>
  </w:style>
  <w:style w:type="character" w:styleId="Hyperlink">
    <w:name w:val="Hyperlink"/>
    <w:basedOn w:val="DefaultParagraphFont"/>
    <w:uiPriority w:val="99"/>
    <w:rsid w:val="00CF46AE"/>
    <w:rPr>
      <w:color w:val="0000FF"/>
      <w:u w:val="single"/>
    </w:rPr>
  </w:style>
  <w:style w:type="paragraph" w:styleId="TOC4">
    <w:name w:val="toc 4"/>
    <w:basedOn w:val="Normal"/>
    <w:next w:val="Normal"/>
    <w:uiPriority w:val="39"/>
    <w:unhideWhenUsed/>
    <w:rsid w:val="00CF46AE"/>
    <w:pPr>
      <w:tabs>
        <w:tab w:val="right" w:pos="9384"/>
      </w:tabs>
      <w:spacing w:before="40" w:after="40"/>
      <w:ind w:left="992" w:right="567"/>
    </w:pPr>
  </w:style>
  <w:style w:type="paragraph" w:styleId="TOC5">
    <w:name w:val="toc 5"/>
    <w:basedOn w:val="Normal"/>
    <w:next w:val="Normal"/>
    <w:uiPriority w:val="39"/>
    <w:semiHidden/>
    <w:rsid w:val="00CF46AE"/>
    <w:pPr>
      <w:tabs>
        <w:tab w:val="right" w:pos="9072"/>
      </w:tabs>
      <w:spacing w:after="80"/>
      <w:ind w:left="1276" w:right="851"/>
    </w:pPr>
  </w:style>
  <w:style w:type="paragraph" w:styleId="TOC8">
    <w:name w:val="toc 8"/>
    <w:basedOn w:val="TOC2"/>
    <w:next w:val="Normal"/>
    <w:uiPriority w:val="39"/>
    <w:rsid w:val="00CF46AE"/>
  </w:style>
  <w:style w:type="paragraph" w:styleId="TOC9">
    <w:name w:val="toc 9"/>
    <w:basedOn w:val="Normal"/>
    <w:next w:val="Normal"/>
    <w:uiPriority w:val="39"/>
    <w:rsid w:val="00CF46AE"/>
    <w:pPr>
      <w:tabs>
        <w:tab w:val="left" w:pos="992"/>
        <w:tab w:val="right" w:pos="9384"/>
      </w:tabs>
      <w:spacing w:before="40" w:after="40"/>
      <w:ind w:left="992" w:right="567" w:hanging="992"/>
    </w:pPr>
  </w:style>
  <w:style w:type="paragraph" w:styleId="TableofFigures">
    <w:name w:val="table of figures"/>
    <w:basedOn w:val="Normal"/>
    <w:next w:val="Normal"/>
    <w:uiPriority w:val="99"/>
    <w:unhideWhenUsed/>
    <w:rsid w:val="00CF46AE"/>
    <w:pPr>
      <w:tabs>
        <w:tab w:val="left" w:pos="1134"/>
        <w:tab w:val="right" w:pos="9384"/>
      </w:tabs>
      <w:spacing w:after="80"/>
      <w:ind w:left="1134" w:right="851" w:hanging="1134"/>
    </w:pPr>
  </w:style>
  <w:style w:type="paragraph" w:customStyle="1" w:styleId="FooterPortraitOdd">
    <w:name w:val="Footer Portrait Odd"/>
    <w:basedOn w:val="Footer"/>
    <w:uiPriority w:val="11"/>
    <w:semiHidden/>
    <w:rsid w:val="00CF46AE"/>
    <w:rPr>
      <w:noProof/>
      <w:lang w:eastAsia="en-NZ"/>
    </w:rPr>
  </w:style>
  <w:style w:type="paragraph" w:customStyle="1" w:styleId="FooterPortraitEven">
    <w:name w:val="Footer Portrait Even"/>
    <w:basedOn w:val="Footer"/>
    <w:uiPriority w:val="11"/>
    <w:semiHidden/>
    <w:rsid w:val="00CF46AE"/>
    <w:pPr>
      <w:tabs>
        <w:tab w:val="right" w:pos="8222"/>
      </w:tabs>
    </w:pPr>
    <w:rPr>
      <w:lang w:eastAsia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6AE"/>
  </w:style>
  <w:style w:type="character" w:customStyle="1" w:styleId="BodyTextChar">
    <w:name w:val="Body Text Char"/>
    <w:basedOn w:val="DefaultParagraphFont"/>
    <w:link w:val="BodyText"/>
    <w:uiPriority w:val="99"/>
    <w:semiHidden/>
    <w:rsid w:val="00CF46AE"/>
    <w:rPr>
      <w:rFonts w:ascii="Century Gothic" w:hAnsi="Century Gothic"/>
      <w:sz w:val="20"/>
    </w:rPr>
  </w:style>
  <w:style w:type="paragraph" w:styleId="TOC7">
    <w:name w:val="toc 7"/>
    <w:basedOn w:val="TOC1"/>
    <w:next w:val="Normal"/>
    <w:uiPriority w:val="39"/>
    <w:rsid w:val="00CF46AE"/>
  </w:style>
  <w:style w:type="paragraph" w:styleId="TOC6">
    <w:name w:val="toc 6"/>
    <w:basedOn w:val="TOC1"/>
    <w:next w:val="Normal"/>
    <w:uiPriority w:val="39"/>
    <w:semiHidden/>
    <w:rsid w:val="00CF46AE"/>
    <w:pPr>
      <w:tabs>
        <w:tab w:val="right" w:pos="9060"/>
      </w:tabs>
    </w:pPr>
  </w:style>
  <w:style w:type="table" w:customStyle="1" w:styleId="PlainTable31">
    <w:name w:val="Plain Table 31"/>
    <w:basedOn w:val="TableNormal"/>
    <w:uiPriority w:val="43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31">
    <w:name w:val="List Table 1 Light - Accent 3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FooterLandscapeEven">
    <w:name w:val="Footer Landscape Even"/>
    <w:basedOn w:val="Footer"/>
    <w:uiPriority w:val="11"/>
    <w:semiHidden/>
    <w:rsid w:val="00CF46AE"/>
    <w:pPr>
      <w:tabs>
        <w:tab w:val="right" w:pos="13154"/>
      </w:tabs>
    </w:pPr>
  </w:style>
  <w:style w:type="paragraph" w:customStyle="1" w:styleId="FooterA3Even">
    <w:name w:val="Footer A3 Even"/>
    <w:basedOn w:val="Footer"/>
    <w:uiPriority w:val="11"/>
    <w:semiHidden/>
    <w:rsid w:val="00CF46AE"/>
    <w:pPr>
      <w:tabs>
        <w:tab w:val="right" w:pos="20129"/>
      </w:tabs>
    </w:pPr>
  </w:style>
  <w:style w:type="paragraph" w:customStyle="1" w:styleId="TSTableHeadingBlack">
    <w:name w:val="TS Table Heading Black"/>
    <w:basedOn w:val="Normal"/>
    <w:uiPriority w:val="16"/>
    <w:rsid w:val="00CF46AE"/>
    <w:pPr>
      <w:spacing w:before="60" w:after="60" w:line="220" w:lineRule="atLeast"/>
      <w:jc w:val="left"/>
    </w:pPr>
    <w:rPr>
      <w:b/>
      <w:sz w:val="18"/>
    </w:rPr>
  </w:style>
  <w:style w:type="character" w:styleId="FollowedHyperlink">
    <w:name w:val="FollowedHyperlink"/>
    <w:basedOn w:val="DefaultParagraphFont"/>
    <w:uiPriority w:val="99"/>
    <w:rsid w:val="00CF46AE"/>
    <w:rPr>
      <w:color w:val="800080"/>
      <w:u w:val="single"/>
    </w:rPr>
  </w:style>
  <w:style w:type="paragraph" w:customStyle="1" w:styleId="HeadingNonContents">
    <w:name w:val="Heading Non Contents"/>
    <w:basedOn w:val="HeadingContents"/>
    <w:uiPriority w:val="2"/>
    <w:rsid w:val="00CF46AE"/>
  </w:style>
  <w:style w:type="paragraph" w:customStyle="1" w:styleId="USWhiteSpaceAfterTable">
    <w:name w:val="US White Space After Table"/>
    <w:basedOn w:val="USWhiteSpace"/>
    <w:next w:val="USBodyText"/>
    <w:uiPriority w:val="4"/>
    <w:rsid w:val="00CF46AE"/>
    <w:pPr>
      <w:spacing w:after="180"/>
    </w:pPr>
  </w:style>
  <w:style w:type="paragraph" w:customStyle="1" w:styleId="TCoverPageLogo">
    <w:name w:val="T_Cover Page Logo"/>
    <w:basedOn w:val="USBodyText"/>
    <w:next w:val="USBodyText"/>
    <w:uiPriority w:val="19"/>
    <w:rsid w:val="00CF46AE"/>
    <w:pPr>
      <w:spacing w:before="720" w:after="0"/>
      <w:jc w:val="center"/>
    </w:pPr>
  </w:style>
  <w:style w:type="paragraph" w:customStyle="1" w:styleId="CoverSellingPoints">
    <w:name w:val="Cover Selling Points"/>
    <w:basedOn w:val="USBodyText"/>
    <w:uiPriority w:val="19"/>
    <w:rsid w:val="00CF46AE"/>
    <w:pPr>
      <w:jc w:val="center"/>
    </w:pPr>
    <w:rPr>
      <w:b/>
      <w:i/>
      <w:color w:val="FFFFFF" w:themeColor="background1"/>
      <w:sz w:val="24"/>
    </w:rPr>
  </w:style>
  <w:style w:type="paragraph" w:customStyle="1" w:styleId="HeadingContents2">
    <w:name w:val="Heading Contents 2"/>
    <w:basedOn w:val="HeadingContents"/>
    <w:uiPriority w:val="2"/>
    <w:rsid w:val="00CF46AE"/>
    <w:pPr>
      <w:keepNext w:val="0"/>
      <w:keepLines w:val="0"/>
    </w:pPr>
    <w:rPr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CF46A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F46AE"/>
    <w:rPr>
      <w:rFonts w:ascii="Century Gothic" w:hAnsi="Century Gothic"/>
      <w:sz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4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6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6AE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6AE"/>
    <w:rPr>
      <w:rFonts w:ascii="Century Gothic" w:hAnsi="Century Gothic"/>
      <w:b/>
      <w:bCs/>
      <w:sz w:val="20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46AE"/>
  </w:style>
  <w:style w:type="character" w:customStyle="1" w:styleId="DateChar">
    <w:name w:val="Date Char"/>
    <w:basedOn w:val="DefaultParagraphFont"/>
    <w:link w:val="Date"/>
    <w:uiPriority w:val="99"/>
    <w:semiHidden/>
    <w:rsid w:val="00CF46AE"/>
    <w:rPr>
      <w:rFonts w:ascii="Century Gothic" w:hAnsi="Century Gothic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46A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46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46A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46AE"/>
    <w:rPr>
      <w:rFonts w:ascii="Century Gothic" w:hAnsi="Century Gothic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46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46A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46AE"/>
    <w:rPr>
      <w:rFonts w:ascii="Century Gothic" w:hAnsi="Century Gothic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46A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46A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GridTable1Light1">
    <w:name w:val="Grid Table 1 Light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365F91" w:themeColor="accent1" w:themeShade="BF"/>
      <w:lang w:val="en-N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943634" w:themeColor="accent2" w:themeShade="BF"/>
      <w:lang w:val="en-NZ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76923C" w:themeColor="accent3" w:themeShade="BF"/>
      <w:lang w:val="en-NZ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5F497A" w:themeColor="accent4" w:themeShade="BF"/>
      <w:lang w:val="en-NZ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31849B" w:themeColor="accent5" w:themeShade="BF"/>
      <w:lang w:val="en-NZ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E36C0A" w:themeColor="accent6" w:themeShade="BF"/>
      <w:lang w:val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365F91" w:themeColor="accent1" w:themeShade="BF"/>
      <w:lang w:val="en-N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943634" w:themeColor="accent2" w:themeShade="BF"/>
      <w:lang w:val="en-NZ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76923C" w:themeColor="accent3" w:themeShade="BF"/>
      <w:lang w:val="en-NZ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5F497A" w:themeColor="accent4" w:themeShade="BF"/>
      <w:lang w:val="en-NZ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31849B" w:themeColor="accent5" w:themeShade="BF"/>
      <w:lang w:val="en-NZ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E36C0A" w:themeColor="accent6" w:themeShade="BF"/>
      <w:lang w:val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CF46AE"/>
  </w:style>
  <w:style w:type="paragraph" w:styleId="HTMLAddress">
    <w:name w:val="HTML Address"/>
    <w:basedOn w:val="Normal"/>
    <w:link w:val="HTMLAddressChar"/>
    <w:uiPriority w:val="99"/>
    <w:semiHidden/>
    <w:unhideWhenUsed/>
    <w:rsid w:val="00CF46A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46AE"/>
    <w:rPr>
      <w:rFonts w:ascii="Century Gothic" w:hAnsi="Century Gothic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CF46A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46A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46A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46A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6AE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6AE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46A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46A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46A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46AE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46AE"/>
    <w:rPr>
      <w:rFonts w:asciiTheme="majorHAnsi" w:eastAsiaTheme="majorEastAsia" w:hAnsiTheme="majorHAnsi" w:cstheme="majorBidi"/>
      <w:b/>
      <w:bCs/>
    </w:rPr>
  </w:style>
  <w:style w:type="table" w:customStyle="1" w:styleId="LightGrid1">
    <w:name w:val="Light Grid1"/>
    <w:basedOn w:val="TableNormal"/>
    <w:uiPriority w:val="62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CF46AE"/>
    <w:pPr>
      <w:spacing w:before="0" w:after="0" w:line="240" w:lineRule="auto"/>
      <w:ind w:left="0" w:firstLine="0"/>
    </w:pPr>
    <w:rPr>
      <w:color w:val="000000" w:themeColor="text1" w:themeShade="BF"/>
      <w:lang w:val="en-N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CF46AE"/>
    <w:pPr>
      <w:spacing w:before="0" w:after="0" w:line="240" w:lineRule="auto"/>
      <w:ind w:left="0" w:firstLine="0"/>
    </w:pPr>
    <w:rPr>
      <w:color w:val="365F91" w:themeColor="accent1" w:themeShade="BF"/>
      <w:lang w:val="en-N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CF46AE"/>
    <w:pPr>
      <w:spacing w:before="0" w:after="0" w:line="240" w:lineRule="auto"/>
      <w:ind w:left="0" w:firstLine="0"/>
    </w:pPr>
    <w:rPr>
      <w:color w:val="943634" w:themeColor="accent2" w:themeShade="BF"/>
      <w:lang w:val="en-NZ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CF46AE"/>
    <w:pPr>
      <w:spacing w:before="0" w:after="0" w:line="240" w:lineRule="auto"/>
      <w:ind w:left="0" w:firstLine="0"/>
    </w:pPr>
    <w:rPr>
      <w:color w:val="76923C" w:themeColor="accent3" w:themeShade="BF"/>
      <w:lang w:val="en-NZ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CF46AE"/>
    <w:pPr>
      <w:spacing w:before="0" w:after="0" w:line="240" w:lineRule="auto"/>
      <w:ind w:left="0" w:firstLine="0"/>
    </w:pPr>
    <w:rPr>
      <w:color w:val="5F497A" w:themeColor="accent4" w:themeShade="BF"/>
      <w:lang w:val="en-NZ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CF46AE"/>
    <w:pPr>
      <w:spacing w:before="0" w:after="0" w:line="240" w:lineRule="auto"/>
      <w:ind w:left="0" w:firstLine="0"/>
    </w:pPr>
    <w:rPr>
      <w:color w:val="31849B" w:themeColor="accent5" w:themeShade="BF"/>
      <w:lang w:val="en-NZ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CF46AE"/>
    <w:pPr>
      <w:spacing w:before="0" w:after="0" w:line="240" w:lineRule="auto"/>
      <w:ind w:left="0" w:firstLine="0"/>
    </w:pPr>
    <w:rPr>
      <w:color w:val="E36C0A" w:themeColor="accent6" w:themeShade="BF"/>
      <w:lang w:val="en-NZ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46AE"/>
  </w:style>
  <w:style w:type="table" w:customStyle="1" w:styleId="ListTable1Light1">
    <w:name w:val="List Table 1 Light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F46AE"/>
    <w:pPr>
      <w:spacing w:before="0" w:after="0" w:line="240" w:lineRule="auto"/>
      <w:ind w:left="0" w:firstLine="0"/>
    </w:pPr>
    <w:rPr>
      <w:color w:val="FFFFFF" w:themeColor="background1"/>
      <w:lang w:val="en-NZ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365F91" w:themeColor="accent1" w:themeShade="BF"/>
      <w:lang w:val="en-NZ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943634" w:themeColor="accent2" w:themeShade="BF"/>
      <w:lang w:val="en-NZ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76923C" w:themeColor="accent3" w:themeShade="BF"/>
      <w:lang w:val="en-NZ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5F497A" w:themeColor="accent4" w:themeShade="BF"/>
      <w:lang w:val="en-NZ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31849B" w:themeColor="accent5" w:themeShade="BF"/>
      <w:lang w:val="en-NZ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F46AE"/>
    <w:pPr>
      <w:spacing w:before="0" w:after="0" w:line="240" w:lineRule="auto"/>
      <w:ind w:left="0" w:firstLine="0"/>
    </w:pPr>
    <w:rPr>
      <w:color w:val="E36C0A" w:themeColor="accent6" w:themeShade="BF"/>
      <w:lang w:val="en-NZ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365F91" w:themeColor="accent1" w:themeShade="BF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943634" w:themeColor="accent2" w:themeShade="BF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76923C" w:themeColor="accent3" w:themeShade="BF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5F497A" w:themeColor="accent4" w:themeShade="BF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31849B" w:themeColor="accent5" w:themeShade="BF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F46AE"/>
    <w:pPr>
      <w:spacing w:before="0" w:after="0" w:line="240" w:lineRule="auto"/>
      <w:ind w:left="0" w:firstLine="0"/>
    </w:pPr>
    <w:rPr>
      <w:color w:val="E36C0A" w:themeColor="accent6" w:themeShade="BF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46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  <w:ind w:left="0" w:firstLine="0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46AE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CF46AE"/>
    <w:pPr>
      <w:spacing w:before="0" w:after="0" w:line="240" w:lineRule="auto"/>
      <w:ind w:left="0" w:firstLine="0"/>
    </w:pPr>
    <w:rPr>
      <w:color w:val="000000" w:themeColor="text1"/>
      <w:lang w:val="en-NZ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CF46AE"/>
    <w:pPr>
      <w:spacing w:before="0" w:after="0" w:line="240" w:lineRule="auto"/>
      <w:ind w:left="0" w:firstLine="0"/>
    </w:pPr>
    <w:rPr>
      <w:rFonts w:asciiTheme="majorHAnsi" w:eastAsiaTheme="majorEastAsia" w:hAnsiTheme="majorHAnsi" w:cstheme="majorBidi"/>
      <w:color w:val="000000" w:themeColor="text1"/>
      <w:lang w:val="en-NZ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46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46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F46AE"/>
    <w:pPr>
      <w:spacing w:before="0" w:after="0" w:line="240" w:lineRule="auto"/>
      <w:ind w:left="0" w:firstLine="0"/>
      <w:jc w:val="both"/>
    </w:pPr>
    <w:rPr>
      <w:rFonts w:ascii="Century Gothic" w:hAnsi="Century Gothic"/>
      <w:sz w:val="20"/>
    </w:rPr>
  </w:style>
  <w:style w:type="paragraph" w:styleId="NormalWeb">
    <w:name w:val="Normal (Web)"/>
    <w:basedOn w:val="Normal"/>
    <w:uiPriority w:val="99"/>
    <w:semiHidden/>
    <w:unhideWhenUsed/>
    <w:rsid w:val="00CF46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46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46A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46AE"/>
    <w:rPr>
      <w:rFonts w:ascii="Century Gothic" w:hAnsi="Century Gothic"/>
      <w:sz w:val="20"/>
    </w:rPr>
  </w:style>
  <w:style w:type="character" w:styleId="PageNumber">
    <w:name w:val="page number"/>
    <w:basedOn w:val="DefaultParagraphFont"/>
    <w:uiPriority w:val="19"/>
    <w:rsid w:val="00CF46AE"/>
  </w:style>
  <w:style w:type="table" w:customStyle="1" w:styleId="PlainTable11">
    <w:name w:val="Plain Table 11"/>
    <w:basedOn w:val="TableNormal"/>
    <w:uiPriority w:val="41"/>
    <w:rsid w:val="00CF46AE"/>
    <w:pPr>
      <w:spacing w:before="0" w:after="0" w:line="240" w:lineRule="auto"/>
      <w:ind w:left="0" w:firstLine="0"/>
    </w:pPr>
    <w:rPr>
      <w:rFonts w:ascii="Century Gothic" w:hAnsi="Century Gothic"/>
      <w:lang w:val="en-N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F46AE"/>
    <w:pPr>
      <w:spacing w:before="0" w:after="0" w:line="240" w:lineRule="auto"/>
      <w:ind w:left="0" w:firstLine="0"/>
    </w:pPr>
    <w:rPr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46A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46AE"/>
    <w:rPr>
      <w:rFonts w:ascii="Consolas" w:hAnsi="Consolas" w:cs="Consolas"/>
      <w:sz w:val="21"/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F46A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F46AE"/>
    <w:rPr>
      <w:rFonts w:ascii="Century Gothic" w:hAnsi="Century Gothic"/>
      <w:sz w:val="20"/>
    </w:rPr>
  </w:style>
  <w:style w:type="character" w:styleId="Strong">
    <w:name w:val="Strong"/>
    <w:basedOn w:val="DefaultParagraphFont"/>
    <w:uiPriority w:val="22"/>
    <w:qFormat/>
    <w:rsid w:val="00CF46AE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color w:val="000080"/>
      <w:lang w:val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color w:val="FFFFFF"/>
      <w:lang w:val="en-N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b/>
      <w:bCs/>
      <w:lang w:val="en-N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b/>
      <w:bCs/>
      <w:lang w:val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b/>
      <w:bCs/>
      <w:lang w:val="en-NZ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b/>
      <w:bCs/>
      <w:lang w:val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46AE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46AE"/>
    <w:pPr>
      <w:spacing w:before="0" w:line="260" w:lineRule="atLeast"/>
      <w:ind w:left="0" w:firstLine="0"/>
      <w:jc w:val="both"/>
    </w:pPr>
    <w:rPr>
      <w:lang w:val="en-NZ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F4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F46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USPullQuoteBlue">
    <w:name w:val="US Pull Quote Blue"/>
    <w:basedOn w:val="Normal"/>
    <w:uiPriority w:val="5"/>
    <w:rsid w:val="00CF46AE"/>
    <w:pPr>
      <w:pBdr>
        <w:top w:val="single" w:sz="4" w:space="6" w:color="3E6EA3"/>
        <w:bottom w:val="single" w:sz="4" w:space="8" w:color="3E6EA3"/>
      </w:pBdr>
      <w:spacing w:before="240" w:after="240" w:line="300" w:lineRule="atLeast"/>
    </w:pPr>
    <w:rPr>
      <w:bCs/>
      <w:color w:val="3E6EA3"/>
      <w:sz w:val="24"/>
    </w:rPr>
  </w:style>
  <w:style w:type="paragraph" w:customStyle="1" w:styleId="FooterLandscape">
    <w:name w:val="Footer Landscape"/>
    <w:basedOn w:val="Footer"/>
    <w:uiPriority w:val="18"/>
    <w:rsid w:val="00CF46AE"/>
    <w:pPr>
      <w:tabs>
        <w:tab w:val="clear" w:pos="9407"/>
        <w:tab w:val="right" w:pos="13024"/>
      </w:tabs>
    </w:pPr>
  </w:style>
  <w:style w:type="paragraph" w:styleId="BlockText">
    <w:name w:val="Block Text"/>
    <w:basedOn w:val="Normal"/>
    <w:uiPriority w:val="99"/>
    <w:semiHidden/>
    <w:unhideWhenUsed/>
    <w:rsid w:val="00CF46A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46A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6AE"/>
    <w:rPr>
      <w:rFonts w:ascii="Century Gothic" w:hAnsi="Century Gothic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6A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6AE"/>
    <w:rPr>
      <w:rFonts w:ascii="Century Gothic" w:hAnsi="Century Gothic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46A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46AE"/>
    <w:rPr>
      <w:rFonts w:ascii="Century Gothic" w:hAnsi="Century Gothic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46A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6AE"/>
    <w:rPr>
      <w:rFonts w:ascii="Century Gothic" w:hAnsi="Century Gothic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46A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46AE"/>
    <w:rPr>
      <w:rFonts w:ascii="Century Gothic" w:hAnsi="Century Gothic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46A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46AE"/>
    <w:rPr>
      <w:rFonts w:ascii="Century Gothic" w:hAnsi="Century Gothic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46A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46AE"/>
    <w:rPr>
      <w:rFonts w:ascii="Century Gothic" w:hAnsi="Century Gothic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F46AE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F46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F46A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6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6AE"/>
    <w:rPr>
      <w:rFonts w:ascii="Century Gothic" w:hAnsi="Century Gothic"/>
      <w:i/>
      <w:iCs/>
      <w:color w:val="4F81BD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CF46AE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iPriority w:val="99"/>
    <w:semiHidden/>
    <w:unhideWhenUsed/>
    <w:rsid w:val="00CF46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F46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F46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F46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F46AE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CF46AE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46AE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46AE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46AE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46AE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46A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46A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46A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46A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46AE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F46A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46A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46A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46A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46AE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46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6AE"/>
    <w:rPr>
      <w:rFonts w:ascii="Century Gothic" w:hAnsi="Century Gothic"/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F46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46AE"/>
    <w:rPr>
      <w:rFonts w:ascii="Century Gothic" w:hAnsi="Century Gothic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6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46A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F46A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F46AE"/>
    <w:rPr>
      <w:smallCaps/>
      <w:color w:val="5A5A5A" w:themeColor="text1" w:themeTint="A5"/>
    </w:rPr>
  </w:style>
  <w:style w:type="paragraph" w:customStyle="1" w:styleId="HeadingObject">
    <w:name w:val="Heading Object"/>
    <w:basedOn w:val="Normal"/>
    <w:uiPriority w:val="3"/>
    <w:rsid w:val="00CF46AE"/>
    <w:rPr>
      <w:rFonts w:asciiTheme="minorHAnsi" w:hAnsiTheme="minorHAnsi" w:cs="Arial"/>
      <w:b/>
      <w:bCs/>
      <w:i/>
      <w:color w:val="FFFFFF"/>
    </w:rPr>
  </w:style>
  <w:style w:type="paragraph" w:customStyle="1" w:styleId="ApxHeading5">
    <w:name w:val="Apx Heading 5"/>
    <w:basedOn w:val="Heading5"/>
    <w:next w:val="USBodyText"/>
    <w:uiPriority w:val="3"/>
    <w:rsid w:val="00CF46AE"/>
  </w:style>
  <w:style w:type="paragraph" w:customStyle="1" w:styleId="ApxHeading6">
    <w:name w:val="Apx Heading 6"/>
    <w:basedOn w:val="Heading6"/>
    <w:next w:val="USBodyText"/>
    <w:uiPriority w:val="3"/>
    <w:rsid w:val="00CF46AE"/>
  </w:style>
  <w:style w:type="paragraph" w:customStyle="1" w:styleId="TRecipientAddressBlock">
    <w:name w:val="T_Recipient Address Block"/>
    <w:basedOn w:val="USSingleSpacedParagraph"/>
    <w:uiPriority w:val="19"/>
    <w:rsid w:val="00CF46AE"/>
    <w:pPr>
      <w:jc w:val="left"/>
    </w:pPr>
  </w:style>
  <w:style w:type="paragraph" w:customStyle="1" w:styleId="TToLine2">
    <w:name w:val="T_To Line 2"/>
    <w:basedOn w:val="USSingleSpacedParagraph"/>
    <w:uiPriority w:val="19"/>
    <w:rsid w:val="00CF46AE"/>
    <w:pPr>
      <w:tabs>
        <w:tab w:val="left" w:pos="851"/>
      </w:tabs>
      <w:ind w:left="851"/>
    </w:pPr>
  </w:style>
  <w:style w:type="paragraph" w:customStyle="1" w:styleId="TToLine1">
    <w:name w:val="T_To Line 1"/>
    <w:basedOn w:val="USSingleSpacedParagraph"/>
    <w:next w:val="TToLine2"/>
    <w:uiPriority w:val="19"/>
    <w:rsid w:val="00CF46AE"/>
    <w:pPr>
      <w:tabs>
        <w:tab w:val="left" w:pos="851"/>
      </w:tabs>
      <w:ind w:left="851" w:hanging="851"/>
    </w:pPr>
  </w:style>
  <w:style w:type="character" w:customStyle="1" w:styleId="Mention">
    <w:name w:val="Mention"/>
    <w:basedOn w:val="DefaultParagraphFont"/>
    <w:uiPriority w:val="99"/>
    <w:semiHidden/>
    <w:unhideWhenUsed/>
    <w:rsid w:val="00CF46AE"/>
    <w:rPr>
      <w:color w:val="2B579A"/>
      <w:shd w:val="clear" w:color="auto" w:fill="E6E6E6"/>
    </w:rPr>
  </w:style>
  <w:style w:type="character" w:customStyle="1" w:styleId="Hashtag">
    <w:name w:val="Hashtag"/>
    <w:basedOn w:val="DefaultParagraphFont"/>
    <w:uiPriority w:val="99"/>
    <w:semiHidden/>
    <w:unhideWhenUsed/>
    <w:rsid w:val="00CF46AE"/>
    <w:rPr>
      <w:color w:val="2B579A"/>
      <w:shd w:val="clear" w:color="auto" w:fill="E6E6E6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CF46AE"/>
    <w:rPr>
      <w:u w:val="dotted"/>
    </w:rPr>
  </w:style>
  <w:style w:type="character" w:customStyle="1" w:styleId="Mention1">
    <w:name w:val="Mention1"/>
    <w:basedOn w:val="DefaultParagraphFont"/>
    <w:uiPriority w:val="99"/>
    <w:semiHidden/>
    <w:unhideWhenUsed/>
    <w:rsid w:val="00CF46AE"/>
    <w:rPr>
      <w:color w:val="2B579A"/>
      <w:shd w:val="clear" w:color="auto" w:fill="E6E6E6"/>
    </w:rPr>
  </w:style>
  <w:style w:type="character" w:customStyle="1" w:styleId="Hashtag1">
    <w:name w:val="Hashtag1"/>
    <w:basedOn w:val="DefaultParagraphFont"/>
    <w:uiPriority w:val="99"/>
    <w:semiHidden/>
    <w:unhideWhenUsed/>
    <w:rsid w:val="00CF46AE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F46AE"/>
    <w:rPr>
      <w:u w:val="dotted"/>
    </w:rPr>
  </w:style>
  <w:style w:type="paragraph" w:customStyle="1" w:styleId="xl65">
    <w:name w:val="xl65"/>
    <w:basedOn w:val="Normal"/>
    <w:rsid w:val="00CF46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71">
    <w:name w:val="xl71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F46AE"/>
    <w:pPr>
      <w:pBdr>
        <w:top w:val="single" w:sz="4" w:space="0" w:color="auto"/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F46AE"/>
    <w:pPr>
      <w:pBdr>
        <w:top w:val="single" w:sz="4" w:space="0" w:color="auto"/>
        <w:left w:val="single" w:sz="8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F46AE"/>
    <w:pPr>
      <w:pBdr>
        <w:top w:val="single" w:sz="4" w:space="0" w:color="auto"/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F46AE"/>
    <w:pPr>
      <w:pBdr>
        <w:top w:val="single" w:sz="4" w:space="0" w:color="auto"/>
        <w:left w:val="single" w:sz="8" w:space="7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78">
    <w:name w:val="xl78"/>
    <w:basedOn w:val="Normal"/>
    <w:rsid w:val="00CF46AE"/>
    <w:pPr>
      <w:pBdr>
        <w:top w:val="single" w:sz="4" w:space="0" w:color="auto"/>
        <w:left w:val="single" w:sz="8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F46AE"/>
    <w:pPr>
      <w:pBdr>
        <w:top w:val="single" w:sz="4" w:space="0" w:color="auto"/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F46AE"/>
    <w:pPr>
      <w:pBdr>
        <w:top w:val="single" w:sz="4" w:space="0" w:color="auto"/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CF4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CF4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F46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F4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F46AE"/>
    <w:pPr>
      <w:pBdr>
        <w:top w:val="single" w:sz="4" w:space="0" w:color="auto"/>
        <w:left w:val="single" w:sz="8" w:space="7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F4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CF46AE"/>
    <w:pPr>
      <w:pBdr>
        <w:top w:val="single" w:sz="4" w:space="0" w:color="auto"/>
        <w:left w:val="single" w:sz="8" w:space="7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46AE"/>
    <w:pPr>
      <w:widowControl w:val="0"/>
      <w:spacing w:after="0" w:line="240" w:lineRule="auto"/>
      <w:jc w:val="left"/>
    </w:pPr>
    <w:rPr>
      <w:rFonts w:asciiTheme="minorHAnsi" w:hAnsiTheme="minorHAnsi"/>
      <w:sz w:val="22"/>
    </w:rPr>
  </w:style>
  <w:style w:type="table" w:customStyle="1" w:styleId="TableGrid10">
    <w:name w:val="Table Grid1"/>
    <w:basedOn w:val="TableNormal"/>
    <w:next w:val="TableGrid"/>
    <w:uiPriority w:val="39"/>
    <w:rsid w:val="002E6E24"/>
    <w:pPr>
      <w:spacing w:before="0" w:after="0" w:line="240" w:lineRule="auto"/>
      <w:ind w:left="0" w:firstLine="0"/>
    </w:pPr>
    <w:rPr>
      <w:rFonts w:ascii="Century Gothic" w:hAnsi="Century Gothic"/>
      <w:lang w:val="en-NZ"/>
    </w:rPr>
    <w:tblPr>
      <w:tblStyleRowBandSize w:val="1"/>
      <w:tblStyleColBandSize w:val="1"/>
      <w:tblBorders>
        <w:top w:val="single" w:sz="4" w:space="0" w:color="3E6EA3"/>
        <w:left w:val="single" w:sz="4" w:space="0" w:color="3E6EA3"/>
        <w:bottom w:val="single" w:sz="4" w:space="0" w:color="3E6EA3"/>
        <w:right w:val="single" w:sz="4" w:space="0" w:color="3E6EA3"/>
        <w:insideH w:val="single" w:sz="4" w:space="0" w:color="3E6EA3"/>
        <w:insideV w:val="single" w:sz="4" w:space="0" w:color="3E6EA3"/>
      </w:tblBorders>
    </w:tblPr>
    <w:tblStylePr w:type="firstRow">
      <w:tblPr/>
      <w:tcPr>
        <w:tcBorders>
          <w:top w:val="nil"/>
          <w:left w:val="single" w:sz="4" w:space="0" w:color="3E6EA3"/>
          <w:bottom w:val="single" w:sz="4" w:space="0" w:color="FFFFFF" w:themeColor="background1"/>
          <w:right w:val="single" w:sz="4" w:space="0" w:color="3E6EA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3E6EA3"/>
      </w:tcPr>
    </w:tblStylePr>
    <w:tblStylePr w:type="band2Horz">
      <w:tblPr/>
      <w:tcPr>
        <w:tcBorders>
          <w:top w:val="single" w:sz="4" w:space="0" w:color="3E6EA3"/>
          <w:left w:val="single" w:sz="4" w:space="0" w:color="3E6EA3"/>
          <w:bottom w:val="single" w:sz="4" w:space="0" w:color="3E6EA3"/>
          <w:right w:val="single" w:sz="4" w:space="0" w:color="3E6EA3"/>
          <w:insideH w:val="single" w:sz="6" w:space="0" w:color="3E6EA3"/>
          <w:insideV w:val="single" w:sz="6" w:space="0" w:color="3E6EA3"/>
          <w:tl2br w:val="nil"/>
          <w:tr2bl w:val="nil"/>
        </w:tcBorders>
        <w:shd w:val="clear" w:color="auto" w:fill="E6EC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DCPL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4218</dc:creator>
  <cp:keywords/>
  <dc:description/>
  <cp:lastModifiedBy>Amit Gangulee</cp:lastModifiedBy>
  <cp:revision>2</cp:revision>
  <cp:lastPrinted>2016-12-16T08:47:00Z</cp:lastPrinted>
  <dcterms:created xsi:type="dcterms:W3CDTF">2024-03-01T19:55:00Z</dcterms:created>
  <dcterms:modified xsi:type="dcterms:W3CDTF">2024-03-01T19:55:00Z</dcterms:modified>
</cp:coreProperties>
</file>